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C97" w:rsidRPr="00661C97" w:rsidRDefault="00661C97" w:rsidP="00661C97">
      <w:pPr>
        <w:spacing w:after="0" w:line="240" w:lineRule="auto"/>
        <w:jc w:val="both"/>
        <w:rPr>
          <w:rFonts w:ascii="Times New Roman" w:hAnsi="Times New Roman" w:cs="Times New Roman"/>
          <w:b/>
          <w:sz w:val="24"/>
          <w:szCs w:val="24"/>
          <w:u w:val="single"/>
        </w:rPr>
      </w:pPr>
    </w:p>
    <w:p w:rsidR="00661C97" w:rsidRPr="00661C97" w:rsidRDefault="00661C97" w:rsidP="00661C97">
      <w:pPr>
        <w:spacing w:after="0" w:line="240" w:lineRule="auto"/>
        <w:jc w:val="center"/>
        <w:rPr>
          <w:rFonts w:ascii="Times New Roman" w:hAnsi="Times New Roman" w:cs="Times New Roman"/>
          <w:b/>
          <w:sz w:val="24"/>
          <w:szCs w:val="24"/>
          <w:u w:val="single"/>
        </w:rPr>
      </w:pPr>
      <w:r w:rsidRPr="00661C97">
        <w:rPr>
          <w:rFonts w:ascii="Times New Roman" w:hAnsi="Times New Roman" w:cs="Times New Roman"/>
          <w:b/>
          <w:sz w:val="24"/>
          <w:szCs w:val="24"/>
          <w:u w:val="single"/>
        </w:rPr>
        <w:t>A Dunakeszi Polgármesteri Hivatal Igazgatási és Jogi Osztályától</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jc w:val="center"/>
        <w:rPr>
          <w:rFonts w:ascii="Times New Roman" w:hAnsi="Times New Roman" w:cs="Times New Roman"/>
          <w:b/>
          <w:sz w:val="24"/>
          <w:szCs w:val="24"/>
        </w:rPr>
      </w:pPr>
      <w:r w:rsidRPr="00661C97">
        <w:rPr>
          <w:rFonts w:ascii="Times New Roman" w:hAnsi="Times New Roman" w:cs="Times New Roman"/>
          <w:b/>
          <w:sz w:val="24"/>
          <w:szCs w:val="24"/>
        </w:rPr>
        <w:t>Jelentés a 2025. II. félévi</w:t>
      </w:r>
    </w:p>
    <w:p w:rsidR="00661C97" w:rsidRPr="00661C97" w:rsidRDefault="00661C97" w:rsidP="00661C97">
      <w:pPr>
        <w:spacing w:after="0" w:line="240" w:lineRule="auto"/>
        <w:jc w:val="center"/>
        <w:rPr>
          <w:rFonts w:ascii="Times New Roman" w:hAnsi="Times New Roman" w:cs="Times New Roman"/>
          <w:b/>
          <w:sz w:val="24"/>
          <w:szCs w:val="24"/>
        </w:rPr>
      </w:pPr>
      <w:r w:rsidRPr="00661C97">
        <w:rPr>
          <w:rFonts w:ascii="Times New Roman" w:hAnsi="Times New Roman" w:cs="Times New Roman"/>
          <w:b/>
          <w:sz w:val="24"/>
          <w:szCs w:val="24"/>
        </w:rPr>
        <w:t>lejárt határidejű határozatok végrehajtásáról</w:t>
      </w:r>
    </w:p>
    <w:p w:rsidR="00661C97" w:rsidRPr="00661C97" w:rsidRDefault="00661C97" w:rsidP="00661C97">
      <w:pPr>
        <w:spacing w:after="0" w:line="240" w:lineRule="auto"/>
        <w:jc w:val="both"/>
        <w:rPr>
          <w:rFonts w:ascii="Times New Roman" w:hAnsi="Times New Roman" w:cs="Times New Roman"/>
          <w:color w:val="000000"/>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136/2025.(VII.24.)sz.határozata:</w:t>
      </w:r>
    </w:p>
    <w:p w:rsid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jelen határozatával elfogadta a 2025. I. félévi - átruházott hatáskörben meghozott - határozatok végrehajtásáról szóló beszámolót.</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137/2025.(VII.24.)sz.határozata: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jelen határozatával elfogadta a 2025. I. félévi lejárt határidejű határozatokról szóló jelentést.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138/2025.(VII.24.)sz.határozata: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Dunakeszi Város Önkormányzata Képviselő-testülete a 2025. évi Közbeszerzési Terv módosítását elfogadta.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Közbeszerzési Terv feltöltésre került az EKR rendszerbe.</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139/2025.(VII.24.)sz.határozata: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határozatával jóváhagyta 2025. augusztus 1. napjával hatályba lépő, a telephely változással összefüggő Dunakeszi Óvodai és Humán Szolgáltató Központ és Könyvtár Módosító Okiratát és az egységes szerkezetbe foglalt Alapító Okiratát. A Polgármester a kapcsolódó nyilatkozatokat megtette és azokat aláírta.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módosításokat a Magyar Államkincstár nyilvántartásba vette.</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140/2025.(VII.24.)sz.határozata: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jóváhagyta a székhelyváltozással és </w:t>
      </w:r>
      <w:r w:rsidRPr="00661C97">
        <w:rPr>
          <w:rFonts w:ascii="Times New Roman" w:hAnsi="Times New Roman" w:cs="Times New Roman"/>
          <w:sz w:val="24"/>
          <w:szCs w:val="24"/>
          <w:shd w:val="clear" w:color="auto" w:fill="FFFFFF"/>
        </w:rPr>
        <w:t xml:space="preserve">a </w:t>
      </w:r>
      <w:r w:rsidRPr="00661C97">
        <w:rPr>
          <w:rFonts w:ascii="Times New Roman" w:hAnsi="Times New Roman" w:cs="Times New Roman"/>
          <w:sz w:val="24"/>
          <w:szCs w:val="24"/>
        </w:rPr>
        <w:t>feladatellátási helyenként felvehető maximális gyermek-, tanulólétszámmal összefüggő 2025. augusztus 31. napjával hatályba lépő Dunakeszi Óvodai és Humán Szolgáltató Központ és Könyvtár Módosító Okiratát és az egységes szerkezetbe foglalt Alapító Okiratát. A Polgármester a kapcsolódó nyilatkozatokat megtette és azokat aláírta.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módosításokat a Magyar Államkincstár nyilvántartásba vette.</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141/2025.(VII.24.)sz.határozata: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pStyle w:val="NormlWeb"/>
        <w:spacing w:before="0" w:beforeAutospacing="0" w:after="0" w:afterAutospacing="0"/>
        <w:jc w:val="both"/>
        <w:rPr>
          <w:iCs/>
        </w:rPr>
      </w:pPr>
      <w:r w:rsidRPr="00661C97">
        <w:t>Dunakeszi Város Önkormányzata Képviselő-testülete határozatával jóváhagyta a Dunakeszi Óvodai és Humán Szolgáltató Központ és Könyvtár Szervezeti és Működési Szabályzatának módosítását.</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142/2025.(VII.24.)sz.határozata: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határozatával jóváhagyta </w:t>
      </w:r>
      <w:r w:rsidRPr="00661C97">
        <w:rPr>
          <w:rFonts w:ascii="Times New Roman" w:hAnsi="Times New Roman" w:cs="Times New Roman"/>
          <w:iCs/>
          <w:color w:val="222222"/>
          <w:sz w:val="24"/>
          <w:szCs w:val="24"/>
        </w:rPr>
        <w:t xml:space="preserve">a </w:t>
      </w:r>
      <w:r w:rsidRPr="00661C97">
        <w:rPr>
          <w:rFonts w:ascii="Times New Roman" w:hAnsi="Times New Roman" w:cs="Times New Roman"/>
          <w:sz w:val="24"/>
          <w:szCs w:val="24"/>
        </w:rPr>
        <w:t>Dunakeszi Óvodai és Humán Szolgáltató Központ és Könyvtár</w:t>
      </w:r>
      <w:r w:rsidRPr="00661C97">
        <w:rPr>
          <w:rFonts w:ascii="Times New Roman" w:hAnsi="Times New Roman" w:cs="Times New Roman"/>
          <w:iCs/>
          <w:color w:val="222222"/>
          <w:sz w:val="24"/>
          <w:szCs w:val="24"/>
        </w:rPr>
        <w:t xml:space="preserve"> Óvodai intézményegység Pedagógiai Programját. </w:t>
      </w:r>
    </w:p>
    <w:p w:rsidR="00661C97" w:rsidRDefault="00661C97" w:rsidP="00661C97">
      <w:pPr>
        <w:pStyle w:val="NormlWeb"/>
        <w:spacing w:before="0" w:beforeAutospacing="0" w:after="0" w:afterAutospacing="0"/>
      </w:pP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143/2025.(VII.24.)sz.határozata: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úgy döntött, hogy a Dunakeszi Közüzemi Nonprofit Kft. kérelmét elfogadja és az alábbi támogatásokat nyújtja a gazdasági társaság részére:</w:t>
      </w:r>
    </w:p>
    <w:p w:rsidR="00661C97" w:rsidRPr="00661C97" w:rsidRDefault="00661C97" w:rsidP="00661C97">
      <w:pPr>
        <w:pStyle w:val="Listaszerbekezds"/>
        <w:numPr>
          <w:ilvl w:val="0"/>
          <w:numId w:val="43"/>
        </w:numPr>
        <w:contextualSpacing/>
        <w:jc w:val="both"/>
      </w:pPr>
      <w:r w:rsidRPr="00661C97">
        <w:t>Elektromos gépjárművek beszerzése 59.040.607,-Ft,</w:t>
      </w:r>
    </w:p>
    <w:p w:rsidR="00661C97" w:rsidRPr="00661C97" w:rsidRDefault="00661C97" w:rsidP="00661C97">
      <w:pPr>
        <w:pStyle w:val="Listaszerbekezds"/>
        <w:numPr>
          <w:ilvl w:val="0"/>
          <w:numId w:val="43"/>
        </w:numPr>
        <w:contextualSpacing/>
        <w:jc w:val="both"/>
      </w:pPr>
      <w:r w:rsidRPr="00661C97">
        <w:t>TOP_PLUSZ-2.1.1-21-PT1-2022-00031 sz. „Önkormányzati épületek energetikai korszerűsítése” pályázat önrész támogatás 108.319.957,-Ft,</w:t>
      </w:r>
    </w:p>
    <w:p w:rsidR="00661C97" w:rsidRPr="00661C97" w:rsidRDefault="00661C97" w:rsidP="00661C97">
      <w:pPr>
        <w:pStyle w:val="Listaszerbekezds"/>
        <w:numPr>
          <w:ilvl w:val="0"/>
          <w:numId w:val="43"/>
        </w:numPr>
        <w:ind w:left="714" w:hanging="357"/>
        <w:contextualSpacing/>
        <w:jc w:val="both"/>
      </w:pPr>
      <w:r w:rsidRPr="00661C97">
        <w:t>TOP_PLUSZ-2.1.1-21-PT1-2022-00009 sz. „Inkubátorház kialakítása Dunakeszin”, pályázat önrész támogatás 28.367.012,-Ft,</w:t>
      </w:r>
    </w:p>
    <w:p w:rsidR="00661C97" w:rsidRPr="00661C97" w:rsidRDefault="00661C97" w:rsidP="00661C97">
      <w:pPr>
        <w:pStyle w:val="Listaszerbekezds"/>
        <w:numPr>
          <w:ilvl w:val="0"/>
          <w:numId w:val="43"/>
        </w:numPr>
        <w:ind w:left="714" w:hanging="357"/>
        <w:contextualSpacing/>
        <w:jc w:val="both"/>
      </w:pPr>
      <w:r w:rsidRPr="00661C97">
        <w:t>Kegyeleti közszolgáltatási tevékenységből származó veszteség pótlása 65.300.000,-Ft,</w:t>
      </w:r>
    </w:p>
    <w:p w:rsidR="00661C97" w:rsidRPr="00661C97" w:rsidRDefault="00661C97" w:rsidP="00661C97">
      <w:pPr>
        <w:pStyle w:val="Listaszerbekezds"/>
        <w:jc w:val="both"/>
      </w:pPr>
    </w:p>
    <w:p w:rsidR="00661C97" w:rsidRPr="00661C97" w:rsidRDefault="00661C97" w:rsidP="00661C97">
      <w:pPr>
        <w:pStyle w:val="Listaszerbekezds"/>
        <w:jc w:val="both"/>
      </w:pPr>
      <w:r w:rsidRPr="00661C97">
        <w:t>Dunakeszi Város Önkormányzata Képviselő-testülete a megítélt támogatások fedezetét az alábbiak szerint biztosítja:</w:t>
      </w:r>
    </w:p>
    <w:p w:rsidR="00661C97" w:rsidRPr="00661C97" w:rsidRDefault="00661C97" w:rsidP="00661C97">
      <w:pPr>
        <w:pStyle w:val="Listaszerbekezds"/>
        <w:jc w:val="both"/>
      </w:pPr>
      <w:r w:rsidRPr="00661C97">
        <w:rPr>
          <w:u w:val="single"/>
        </w:rPr>
        <w:t>Felhalmozási célú támogatások (1,2,3 pont):</w:t>
      </w:r>
      <w:r w:rsidRPr="00661C97">
        <w:t xml:space="preserve"> Dunakeszi Város Önkormányzat 2025. évi költségvetésében a Dunakeszi Közüzemi Nonprofit Kft. részére tervezett felhalmozási célú támogatások maradványából, melynek összege 11.852.798,-Ft, illetve a gazdasági társaság részére tervezett 300.000.000,-Ft visszatérítendő támogatás előirányzatából történő 183.874.778,-Ft átcsoportosításával valósítja meg. Dunakeszi Város Önkormányzat Képviselő-testülete a visszatérítendő támogatásra tervezett összeg átcsoportosítás után fennmaradó részét 116.125.222,-Ft-ot a felhalmozási céltartalékba helyezi.</w:t>
      </w:r>
    </w:p>
    <w:p w:rsidR="00661C97" w:rsidRPr="00661C97" w:rsidRDefault="00661C97" w:rsidP="00661C97">
      <w:pPr>
        <w:pStyle w:val="Listaszerbekezds"/>
        <w:jc w:val="both"/>
      </w:pPr>
      <w:r w:rsidRPr="00661C97">
        <w:rPr>
          <w:u w:val="single"/>
        </w:rPr>
        <w:t>Működési támogatás (4. pont):</w:t>
      </w:r>
      <w:r w:rsidRPr="00661C97">
        <w:t xml:space="preserve"> Dunakeszi Város Önkormányzat 2025. évi költségvetésének működési céltartalékából történő átcsoportosítással valósítja meg.</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144/2025.(VII.24.)sz.határozata:</w:t>
      </w:r>
    </w:p>
    <w:p w:rsidR="00661C97" w:rsidRPr="00661C97" w:rsidRDefault="00661C97" w:rsidP="00661C97">
      <w:pPr>
        <w:spacing w:after="0" w:line="240" w:lineRule="auto"/>
        <w:jc w:val="both"/>
        <w:rPr>
          <w:rFonts w:ascii="Times New Roman" w:hAnsi="Times New Roman" w:cs="Times New Roman"/>
          <w:bCs/>
          <w:color w:val="000000"/>
          <w:sz w:val="24"/>
          <w:szCs w:val="24"/>
        </w:rPr>
      </w:pPr>
    </w:p>
    <w:p w:rsidR="00661C97" w:rsidRPr="00661C97" w:rsidRDefault="00661C97" w:rsidP="00661C97">
      <w:pPr>
        <w:spacing w:after="0" w:line="240" w:lineRule="auto"/>
        <w:jc w:val="both"/>
        <w:rPr>
          <w:rFonts w:ascii="Times New Roman" w:hAnsi="Times New Roman" w:cs="Times New Roman"/>
          <w:bCs/>
          <w:color w:val="000000"/>
          <w:sz w:val="24"/>
          <w:szCs w:val="24"/>
        </w:rPr>
      </w:pPr>
      <w:r w:rsidRPr="00661C97">
        <w:rPr>
          <w:rFonts w:ascii="Times New Roman" w:hAnsi="Times New Roman" w:cs="Times New Roman"/>
          <w:bCs/>
          <w:color w:val="000000"/>
          <w:sz w:val="24"/>
          <w:szCs w:val="24"/>
        </w:rPr>
        <w:t>Dunakeszi Város Önkormányzata Képviselő-testülete a Dunakeszi I. számú gyermek háziorvosi körzetben a betegállátás folyamatos biztosítása érdekében úgy döntött, hogy 2025. október 1-től visszaveszi az ellátást Dr. Mikó Rita Mária doktornőtől és azzal a nappal átmenetileg átruházza a betöltetlen körzet feladatellátását DUNAKESZI-SZTK Egészségügyi és Szociális Közhasznú Nonprofit Kft-re.</w:t>
      </w:r>
    </w:p>
    <w:p w:rsidR="00661C97" w:rsidRPr="00661C97" w:rsidRDefault="00661C97" w:rsidP="00661C97">
      <w:pPr>
        <w:spacing w:after="0" w:line="240" w:lineRule="auto"/>
        <w:jc w:val="both"/>
        <w:rPr>
          <w:rFonts w:ascii="Times New Roman" w:hAnsi="Times New Roman" w:cs="Times New Roman"/>
          <w:bCs/>
          <w:color w:val="000000"/>
          <w:sz w:val="24"/>
          <w:szCs w:val="24"/>
        </w:rPr>
      </w:pPr>
      <w:r w:rsidRPr="00661C97">
        <w:rPr>
          <w:rFonts w:ascii="Times New Roman" w:hAnsi="Times New Roman" w:cs="Times New Roman"/>
          <w:bCs/>
          <w:color w:val="000000"/>
          <w:sz w:val="24"/>
          <w:szCs w:val="24"/>
        </w:rPr>
        <w:t>A feladatellátás átmeneti átruházásával járó szükséges intézkedések megtörténtek.</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145/2025.(VII.24.)sz.határozata:</w:t>
      </w:r>
    </w:p>
    <w:p w:rsidR="00661C97" w:rsidRPr="00661C97" w:rsidRDefault="00661C97" w:rsidP="00661C97">
      <w:pPr>
        <w:spacing w:after="0" w:line="240" w:lineRule="auto"/>
        <w:jc w:val="both"/>
        <w:rPr>
          <w:rFonts w:ascii="Times New Roman" w:hAnsi="Times New Roman" w:cs="Times New Roman"/>
          <w:bCs/>
          <w:color w:val="000000"/>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 xml:space="preserve">Dunakeszi Város Önkormányzata Képviselő-testülete határozatával jóváhagyta az előterjesztés mellékletét képező tartalommal a </w:t>
      </w:r>
      <w:r w:rsidRPr="00661C97">
        <w:rPr>
          <w:rFonts w:ascii="Times New Roman" w:hAnsi="Times New Roman" w:cs="Times New Roman"/>
          <w:bCs/>
          <w:color w:val="000000"/>
          <w:sz w:val="24"/>
          <w:szCs w:val="24"/>
        </w:rPr>
        <w:t>DUNAKESZI-SZTK Egészségügyi és Szociális Közhasznú Nonprofit Kft-</w:t>
      </w:r>
      <w:r w:rsidRPr="00661C97">
        <w:rPr>
          <w:rFonts w:ascii="Times New Roman" w:hAnsi="Times New Roman" w:cs="Times New Roman"/>
          <w:color w:val="000000"/>
          <w:sz w:val="24"/>
          <w:szCs w:val="24"/>
        </w:rPr>
        <w:t>vel megkötendő feladat-ellátási szerződést.</w:t>
      </w:r>
    </w:p>
    <w:p w:rsidR="00661C97" w:rsidRPr="00661C97" w:rsidRDefault="00661C97" w:rsidP="00661C97">
      <w:pPr>
        <w:spacing w:after="0" w:line="240" w:lineRule="auto"/>
        <w:jc w:val="both"/>
        <w:rPr>
          <w:rFonts w:ascii="Times New Roman" w:hAnsi="Times New Roman" w:cs="Times New Roman"/>
          <w:color w:val="000000"/>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 xml:space="preserve">A feladat-ellátási szerződés megkötésre került. </w:t>
      </w: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146/2025.(VII.24.)sz.határozata:</w:t>
      </w:r>
    </w:p>
    <w:p w:rsidR="00661C97" w:rsidRPr="00661C97" w:rsidRDefault="00661C97" w:rsidP="00661C97">
      <w:pPr>
        <w:spacing w:after="0" w:line="240" w:lineRule="auto"/>
        <w:jc w:val="both"/>
        <w:rPr>
          <w:rFonts w:ascii="Times New Roman" w:hAnsi="Times New Roman" w:cs="Times New Roman"/>
          <w:bCs/>
          <w:color w:val="000000"/>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bCs/>
          <w:sz w:val="24"/>
          <w:szCs w:val="24"/>
        </w:rPr>
        <w:t>Dunakeszi Város Önkormányzata Képviselő-testülete hozzájárult, hogy az 5072 hrsz-ú ingatlanvagyon korlátozottan forgalomképes törzsvagyonból üzleti vagyonba történő besorolásra kerüljön.</w:t>
      </w:r>
    </w:p>
    <w:p w:rsidR="00661C97" w:rsidRPr="00661C97" w:rsidRDefault="00661C97" w:rsidP="00661C97">
      <w:pPr>
        <w:pStyle w:val="lfej"/>
        <w:tabs>
          <w:tab w:val="left" w:pos="708"/>
        </w:tabs>
        <w:autoSpaceDE w:val="0"/>
        <w:jc w:val="both"/>
        <w:rPr>
          <w:bCs/>
          <w:sz w:val="24"/>
          <w:szCs w:val="24"/>
        </w:rPr>
      </w:pPr>
    </w:p>
    <w:p w:rsidR="00661C97" w:rsidRPr="00661C97" w:rsidRDefault="00661C97" w:rsidP="00661C97">
      <w:pPr>
        <w:pStyle w:val="lfej"/>
        <w:tabs>
          <w:tab w:val="left" w:pos="708"/>
        </w:tabs>
        <w:autoSpaceDE w:val="0"/>
        <w:jc w:val="both"/>
        <w:rPr>
          <w:bCs/>
          <w:sz w:val="24"/>
          <w:szCs w:val="24"/>
        </w:rPr>
      </w:pPr>
      <w:r w:rsidRPr="00661C97">
        <w:rPr>
          <w:bCs/>
          <w:sz w:val="24"/>
          <w:szCs w:val="24"/>
        </w:rPr>
        <w:t>A fenti ingaltanvagyon besorolások a vagyonleltárba átvezetésre kerültek.</w:t>
      </w:r>
    </w:p>
    <w:p w:rsid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147/2025.(VII.24.)sz.határozata:</w:t>
      </w:r>
    </w:p>
    <w:p w:rsidR="00661C97" w:rsidRPr="00661C97" w:rsidRDefault="00661C97" w:rsidP="00661C97">
      <w:pPr>
        <w:spacing w:after="0" w:line="240" w:lineRule="auto"/>
        <w:jc w:val="both"/>
        <w:rPr>
          <w:rFonts w:ascii="Times New Roman" w:hAnsi="Times New Roman" w:cs="Times New Roman"/>
          <w:bCs/>
          <w:color w:val="000000"/>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határozatával hozzájárult, hogy Dunakeszi Város Önkormányzata és a Városi Sportegyesület Dunakeszi az 5072/A hrsz-ú – Magyarság Sportcsarnok épület tulajdonjogát rendező szerződést megkösse. </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bCs/>
          <w:sz w:val="24"/>
          <w:szCs w:val="24"/>
        </w:rPr>
        <w:t>A Felek a szerződést, a Polgármester  az ingatlan-nyilvántartáshoz szükséges okiratokat aláírta.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148/2025.(VII.24.)sz.határozata: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t>Dunakeszi Város Önkormányzata Képviselő-testülete támogatta a Dunakeszi Városliget kialakításának lehetőségét. A Városliget koncepció részleteinek kidolgozása megkezdődött és ezzel kapcsolatban a szükséges intézkedések megtörténtek.</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149/2025.(VII.24.)sz.határozata:</w:t>
      </w:r>
    </w:p>
    <w:p w:rsidR="00661C97" w:rsidRDefault="00661C97" w:rsidP="00661C97">
      <w:pPr>
        <w:widowControl w:val="0"/>
        <w:spacing w:after="0" w:line="240" w:lineRule="auto"/>
        <w:jc w:val="both"/>
        <w:rPr>
          <w:rFonts w:ascii="Times New Roman" w:hAnsi="Times New Roman" w:cs="Times New Roman"/>
          <w:sz w:val="24"/>
          <w:szCs w:val="24"/>
        </w:rPr>
      </w:pPr>
    </w:p>
    <w:p w:rsidR="00661C97" w:rsidRPr="00661C97" w:rsidRDefault="00661C97" w:rsidP="00661C97">
      <w:pPr>
        <w:widowControl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394778-2025 azonosító számú, „</w:t>
      </w:r>
      <w:r w:rsidRPr="00661C97">
        <w:rPr>
          <w:rFonts w:ascii="Times New Roman" w:hAnsi="Times New Roman" w:cs="Times New Roman"/>
          <w:b/>
          <w:i/>
          <w:sz w:val="24"/>
          <w:szCs w:val="24"/>
        </w:rPr>
        <w:t>Dunakeszi zöldfelületek komplex fenntartási munkái</w:t>
      </w:r>
      <w:r w:rsidRPr="00661C97">
        <w:rPr>
          <w:rFonts w:ascii="Times New Roman" w:hAnsi="Times New Roman" w:cs="Times New Roman"/>
          <w:b/>
          <w:bCs/>
          <w:i/>
          <w:iCs/>
          <w:sz w:val="24"/>
          <w:szCs w:val="24"/>
        </w:rPr>
        <w:t>”</w:t>
      </w:r>
      <w:r w:rsidRPr="00661C97">
        <w:rPr>
          <w:rFonts w:ascii="Times New Roman" w:hAnsi="Times New Roman" w:cs="Times New Roman"/>
          <w:bCs/>
          <w:sz w:val="24"/>
          <w:szCs w:val="24"/>
        </w:rPr>
        <w:t xml:space="preserve"> </w:t>
      </w:r>
      <w:r w:rsidRPr="00661C97">
        <w:rPr>
          <w:rFonts w:ascii="Times New Roman" w:hAnsi="Times New Roman" w:cs="Times New Roman"/>
          <w:sz w:val="24"/>
          <w:szCs w:val="24"/>
        </w:rPr>
        <w:t xml:space="preserve">tárgyú közbeszerzési eljárás esetében úgy döntött, hogy felhatalmazza a Polgármestert, hogy amennyiben az ajánlatok értékelése során az 1. helyen lévő Evetó Sportpálya Karbantartó Kft. ajánlati ára nem minősül irreálisnak, és a bírálat alapján megállapítható, hogy az ajánlat mindenben megfelel a kiírás feltételeinek, azaz érvényes és az ajánlattevő alkalmas, úgy az Evetó Sportpálya Karbantartó Kft.-t hirdesse ki az eljárás nyertesének és vele a szerződést </w:t>
      </w:r>
      <w:r w:rsidRPr="00661C97">
        <w:rPr>
          <w:rFonts w:ascii="Times New Roman" w:hAnsi="Times New Roman" w:cs="Times New Roman"/>
          <w:b/>
          <w:bCs/>
          <w:sz w:val="24"/>
          <w:szCs w:val="24"/>
        </w:rPr>
        <w:t xml:space="preserve">- </w:t>
      </w:r>
      <w:r w:rsidRPr="00661C97">
        <w:rPr>
          <w:rFonts w:ascii="Times New Roman" w:hAnsi="Times New Roman" w:cs="Times New Roman"/>
          <w:sz w:val="24"/>
          <w:szCs w:val="24"/>
        </w:rPr>
        <w:t>a közbeszerzési dokumentumokban foglaltak alapján</w:t>
      </w:r>
      <w:r w:rsidRPr="00661C97">
        <w:rPr>
          <w:rFonts w:ascii="Times New Roman" w:hAnsi="Times New Roman" w:cs="Times New Roman"/>
          <w:b/>
          <w:bCs/>
          <w:sz w:val="24"/>
          <w:szCs w:val="24"/>
        </w:rPr>
        <w:t xml:space="preserve"> - </w:t>
      </w:r>
      <w:r w:rsidRPr="00661C97">
        <w:rPr>
          <w:rFonts w:ascii="Times New Roman" w:hAnsi="Times New Roman" w:cs="Times New Roman"/>
          <w:sz w:val="24"/>
          <w:szCs w:val="24"/>
        </w:rPr>
        <w:t>kösse meg.</w:t>
      </w: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bCs/>
          <w:sz w:val="24"/>
          <w:szCs w:val="24"/>
        </w:rPr>
        <w:t xml:space="preserve">Amennyiben az ajánlatok értékelése, és/vagy bírálata során az állapítható meg, hogy az </w:t>
      </w:r>
      <w:r w:rsidRPr="00661C97">
        <w:rPr>
          <w:rFonts w:ascii="Times New Roman" w:hAnsi="Times New Roman" w:cs="Times New Roman"/>
          <w:sz w:val="24"/>
          <w:szCs w:val="24"/>
        </w:rPr>
        <w:t>Evetó Sportpálya Karbantartó Kft. ajánlata érvénytelen, úgy a sorrendben azt követő - érvényes ajánlatot benyújtó - ajánlattevőt hirdesse ki az eljárás nyerteseként és vele kösse meg a szerződést.</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Az ajánlatok értékelése során megállapításra került, hogy az 1. helyen lévő ajánlattevő ajánlata érvénytelen, így a sorrendben azt követő ajánlattevővel került megkötésre a szerződés.</w:t>
      </w: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150/2025.(VII.24.)sz.határozata: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b/>
          <w:sz w:val="24"/>
          <w:szCs w:val="24"/>
        </w:rPr>
      </w:pPr>
      <w:r w:rsidRPr="00661C97">
        <w:rPr>
          <w:rFonts w:ascii="Times New Roman" w:hAnsi="Times New Roman" w:cs="Times New Roman"/>
          <w:sz w:val="24"/>
          <w:szCs w:val="24"/>
        </w:rPr>
        <w:t xml:space="preserve">Dunakeszi Város Önkormányzata Képviselő-testülete úgy döntött, hogy a </w:t>
      </w:r>
      <w:r w:rsidRPr="00661C97">
        <w:rPr>
          <w:rFonts w:ascii="Times New Roman" w:hAnsi="Times New Roman" w:cs="Times New Roman"/>
          <w:b/>
          <w:sz w:val="24"/>
          <w:szCs w:val="24"/>
        </w:rPr>
        <w:t xml:space="preserve">Dunakeszi, belterület 4269/A/1 </w:t>
      </w:r>
      <w:r w:rsidRPr="00661C97">
        <w:rPr>
          <w:rFonts w:ascii="Times New Roman" w:hAnsi="Times New Roman" w:cs="Times New Roman"/>
          <w:sz w:val="24"/>
          <w:szCs w:val="24"/>
        </w:rPr>
        <w:t xml:space="preserve">hrsz alatt lévő 76 m2 alapterületű lakást és a Dunakeszi, belterület </w:t>
      </w:r>
      <w:r w:rsidRPr="00661C97">
        <w:rPr>
          <w:rFonts w:ascii="Times New Roman" w:hAnsi="Times New Roman" w:cs="Times New Roman"/>
          <w:b/>
          <w:sz w:val="24"/>
          <w:szCs w:val="24"/>
        </w:rPr>
        <w:t>4269/A/2</w:t>
      </w:r>
      <w:r w:rsidRPr="00661C97">
        <w:rPr>
          <w:rFonts w:ascii="Times New Roman" w:hAnsi="Times New Roman" w:cs="Times New Roman"/>
          <w:sz w:val="24"/>
          <w:szCs w:val="24"/>
        </w:rPr>
        <w:t xml:space="preserve"> hrsz alatt lévő 30 m2 alapterületű pincét (természetben 2120 Dunakeszi, Szent István utca 38.) </w:t>
      </w:r>
      <w:r w:rsidRPr="00661C97">
        <w:rPr>
          <w:rFonts w:ascii="Times New Roman" w:hAnsi="Times New Roman" w:cs="Times New Roman"/>
          <w:b/>
          <w:sz w:val="24"/>
          <w:szCs w:val="24"/>
        </w:rPr>
        <w:t>73.140.000.- Ft, azaz Hetvenhárommillió-száznegyvenezer forint vételáron</w:t>
      </w:r>
      <w:r w:rsidRPr="00661C97">
        <w:rPr>
          <w:rFonts w:ascii="Times New Roman" w:hAnsi="Times New Roman" w:cs="Times New Roman"/>
          <w:sz w:val="24"/>
          <w:szCs w:val="24"/>
        </w:rPr>
        <w:t xml:space="preserve"> Dunakeszi Város Önkormányzata </w:t>
      </w:r>
      <w:r w:rsidRPr="00661C97">
        <w:rPr>
          <w:rFonts w:ascii="Times New Roman" w:hAnsi="Times New Roman" w:cs="Times New Roman"/>
          <w:b/>
          <w:sz w:val="24"/>
          <w:szCs w:val="24"/>
        </w:rPr>
        <w:t xml:space="preserve">nem kívánja megvásárolni, Dunakeszi Város Önkormányzata elővásárlási jogával nem kíván élni. </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Dunakeszi Város Önkormányzata Képviselő-testülete döntéséről az Eladó értesítése megtörtént.</w:t>
      </w:r>
    </w:p>
    <w:p w:rsidR="00661C97" w:rsidRPr="00661C97" w:rsidRDefault="00661C97" w:rsidP="00661C97">
      <w:pPr>
        <w:autoSpaceDE w:val="0"/>
        <w:spacing w:after="0" w:line="240" w:lineRule="auto"/>
        <w:jc w:val="both"/>
        <w:rPr>
          <w:rFonts w:ascii="Times New Roman" w:hAnsi="Times New Roman" w:cs="Times New Roman"/>
          <w:bCs/>
          <w:color w:val="0070C0"/>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151/2025.(IX.25.)sz.határozata: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t>Dunakeszi Város Önkormányzata Képviselő-testülete jelen határozatával az Önkormányzat 2025. I. félévi gazdálkodásáról szóló beszámolót elfogadta.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152/2025.(IX.25.)sz.határozata: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shd w:val="clear" w:color="auto" w:fill="FFFFFF"/>
        </w:rPr>
      </w:pPr>
      <w:r w:rsidRPr="00661C97">
        <w:rPr>
          <w:rFonts w:ascii="Times New Roman" w:hAnsi="Times New Roman" w:cs="Times New Roman"/>
          <w:sz w:val="24"/>
          <w:szCs w:val="24"/>
        </w:rPr>
        <w:t xml:space="preserve">Dunakeszi Város Önkormányzata Képviselő-testülete egyhangúlag támogatta </w:t>
      </w:r>
      <w:r w:rsidRPr="00661C97">
        <w:rPr>
          <w:rFonts w:ascii="Times New Roman" w:hAnsi="Times New Roman" w:cs="Times New Roman"/>
          <w:sz w:val="24"/>
          <w:szCs w:val="24"/>
          <w:shd w:val="clear" w:color="auto" w:fill="FFFFFF"/>
        </w:rPr>
        <w:t>dr. Pál Adrián r.ezredes Dunakeszi Rendőrkapitányság kapitányságvezetőjévé történő kinevezését, egyúttal a feladatok ellátásához további sok sikert kívánt.</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153/2025.(IX.25.)sz.határozata: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határozatával jóváhagyta az előterjesztés mellékletét képező, a Könyvtár kiválásával összefüggő, 2025. november 1. napjával hatályba lépő Dunakeszi Óvodai és Humán Szolgáltató Központ és Könyvtár Módosító Okiratát és az egységes szerkezetbe foglalt Alapító Okiratát. </w:t>
      </w:r>
    </w:p>
    <w:p w:rsid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Alapító Okirat módosítást a Magyar Államkincstár a nyilvántartásába bejegyezte.</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154/2025.(IX.25.)sz.határozata: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w:t>
      </w:r>
      <w:r w:rsidRPr="00661C97">
        <w:rPr>
          <w:rStyle w:val="highlighted"/>
          <w:rFonts w:ascii="Times New Roman" w:hAnsi="Times New Roman" w:cs="Times New Roman"/>
          <w:sz w:val="24"/>
          <w:szCs w:val="24"/>
        </w:rPr>
        <w:t xml:space="preserve">hozzájárulását adta ahhoz, hogy 2025. november 1. napjával a Révész István Helytörténeti Gyűjtemény – a könyvtár beolvadására tekintettel – Dunakeszi Helytörténeti Gyűjtemény és Könyvtár néven működjön tovább. </w:t>
      </w:r>
    </w:p>
    <w:p w:rsid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155/2025.(IX.25.)sz.határozata: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jóváhagyta a Könyvtár beolvadásával, valamint a névváltozással összefüggő, 2025. november 1. napjával hatályba lépő Révész István Helytörténeti Gyűjtemény Módosító Okiratát és az egységes szerkezetbe foglalt Alapító Okiratát.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Alapító Okirat módosítást a Magyar Államkincstár a nyilvántartásába bejegyezte.</w:t>
      </w:r>
    </w:p>
    <w:p w:rsid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156/2025.(IX.25.)sz.határozata: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hogy a könyvtár beolvadásával egyidejűleg 2025. november 1. napjával, a Dunakeszi Óvodai és Humán Szolgáltató Központ és Könyvtár könyveiben a Könyvtár tekintetében nyilvántartott ingóságok, készletek, kötelezettségek, követelések az átvett feladatokhoz kapcsolódóan a Dunakeszi </w:t>
      </w:r>
      <w:r w:rsidRPr="00661C97">
        <w:rPr>
          <w:rStyle w:val="highlighted"/>
          <w:rFonts w:ascii="Times New Roman" w:hAnsi="Times New Roman" w:cs="Times New Roman"/>
          <w:sz w:val="24"/>
          <w:szCs w:val="24"/>
        </w:rPr>
        <w:t xml:space="preserve">Helytörténeti Gyűjtemény és Könyvtár </w:t>
      </w:r>
      <w:r w:rsidRPr="00661C97">
        <w:rPr>
          <w:rFonts w:ascii="Times New Roman" w:hAnsi="Times New Roman" w:cs="Times New Roman"/>
          <w:sz w:val="24"/>
          <w:szCs w:val="24"/>
        </w:rPr>
        <w:t xml:space="preserve">könyveibe kerüljenek átvezetésre, valamint Dunakeszi Óvodai és Humán Szolgáltató Központ és Könyvtár könyveiben a Könyvtár javára fennálló követelések, valamint kötelezettségek jogutódja az átvett feladatokhoz kapcsolódóan a Dunakeszi </w:t>
      </w:r>
      <w:r w:rsidRPr="00661C97">
        <w:rPr>
          <w:rStyle w:val="highlighted"/>
          <w:rFonts w:ascii="Times New Roman" w:hAnsi="Times New Roman" w:cs="Times New Roman"/>
          <w:sz w:val="24"/>
          <w:szCs w:val="24"/>
        </w:rPr>
        <w:t>Helytörténeti Gyűjtemény és Könyvtár.</w:t>
      </w:r>
    </w:p>
    <w:p w:rsid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A fentiekkel kapcsolatos feladatok végrehajtásra kerültek.</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157/2025.(IX.25.)sz.határozata:</w:t>
      </w:r>
    </w:p>
    <w:p w:rsidR="00661C97" w:rsidRDefault="00661C97" w:rsidP="00661C97">
      <w:pPr>
        <w:pStyle w:val="NormlWeb"/>
        <w:spacing w:before="0" w:beforeAutospacing="0" w:after="0" w:afterAutospacing="0"/>
        <w:jc w:val="both"/>
      </w:pPr>
    </w:p>
    <w:p w:rsidR="00661C97" w:rsidRPr="00661C97" w:rsidRDefault="00661C97" w:rsidP="00661C97">
      <w:pPr>
        <w:pStyle w:val="NormlWeb"/>
        <w:spacing w:before="0" w:beforeAutospacing="0" w:after="0" w:afterAutospacing="0"/>
        <w:jc w:val="both"/>
        <w:rPr>
          <w:iCs/>
          <w:color w:val="000000"/>
        </w:rPr>
      </w:pPr>
      <w:r w:rsidRPr="00661C97">
        <w:t>Dunakeszi Város Önkormányzata Képviselő-testülete határozatával elfogadta a Dunakeszi Óvodai és Humán Szolgáltató Központ és Könyvtár Óvodai Intézményegységének 2024/2025-ös nevelési évre vonatkozó éves értékelését.</w:t>
      </w:r>
    </w:p>
    <w:p w:rsidR="00661C97" w:rsidRDefault="00661C97" w:rsidP="00661C97">
      <w:pPr>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158/2025.(IX.25.)sz.határozata:</w:t>
      </w:r>
    </w:p>
    <w:p w:rsidR="00661C97" w:rsidRDefault="00661C97" w:rsidP="00661C97">
      <w:pPr>
        <w:pStyle w:val="NormlWeb"/>
        <w:spacing w:before="0" w:beforeAutospacing="0" w:after="0" w:afterAutospacing="0"/>
        <w:jc w:val="both"/>
      </w:pPr>
    </w:p>
    <w:p w:rsidR="00661C97" w:rsidRPr="00661C97" w:rsidRDefault="00661C97" w:rsidP="00661C97">
      <w:pPr>
        <w:pStyle w:val="NormlWeb"/>
        <w:spacing w:before="0" w:beforeAutospacing="0" w:after="0" w:afterAutospacing="0"/>
        <w:jc w:val="both"/>
      </w:pPr>
      <w:r w:rsidRPr="00661C97">
        <w:t>Dunakeszi Város Önkormányzata Képviselő-testülete határozatával elfogadta a Dunakeszi Óvodai és Humán Szolgáltató Központ és Könyvtár Óvodai Intézményegységének 2025/2026-os nevelési évre vonatkozó éves munkatervét.</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159/2025.(IX.25.)sz.határozata:</w:t>
      </w:r>
    </w:p>
    <w:p w:rsidR="00661C97" w:rsidRDefault="00661C97" w:rsidP="00661C97">
      <w:pPr>
        <w:pStyle w:val="NormlWeb"/>
        <w:spacing w:before="0" w:beforeAutospacing="0" w:after="0" w:afterAutospacing="0"/>
        <w:jc w:val="both"/>
      </w:pPr>
    </w:p>
    <w:p w:rsidR="00661C97" w:rsidRPr="00661C97" w:rsidRDefault="00661C97" w:rsidP="00661C97">
      <w:pPr>
        <w:pStyle w:val="NormlWeb"/>
        <w:spacing w:before="0" w:beforeAutospacing="0" w:after="0" w:afterAutospacing="0"/>
        <w:jc w:val="both"/>
        <w:rPr>
          <w:iCs/>
          <w:color w:val="000000"/>
        </w:rPr>
      </w:pPr>
      <w:r w:rsidRPr="00661C97">
        <w:t>Dunakeszi Város Önkormányzata Képviselő-testülete határozatával elfogadta a Dunakeszi Óvodai és Humán Szolgáltató Központ és Könyvtár Bölcsődéinek 2024/2025-ös nevelési évre vonatkozó éves értékelését.</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160/2025.(IX.25.)sz.határozata:</w:t>
      </w:r>
    </w:p>
    <w:p w:rsidR="00661C97" w:rsidRDefault="00661C97" w:rsidP="00661C97">
      <w:pPr>
        <w:pStyle w:val="NormlWeb"/>
        <w:spacing w:before="0" w:beforeAutospacing="0" w:after="0" w:afterAutospacing="0"/>
        <w:jc w:val="both"/>
      </w:pPr>
    </w:p>
    <w:p w:rsidR="00661C97" w:rsidRPr="00661C97" w:rsidRDefault="00661C97" w:rsidP="00661C97">
      <w:pPr>
        <w:pStyle w:val="NormlWeb"/>
        <w:spacing w:before="0" w:beforeAutospacing="0" w:after="0" w:afterAutospacing="0"/>
        <w:jc w:val="both"/>
      </w:pPr>
      <w:r w:rsidRPr="00661C97">
        <w:t>Dunakeszi Város Önkormányzata Képviselő-testülete határozatával elfogadta a Dunakeszi Óvodai és Humán Szolgáltató Központ és Könyvtár Bölcsődéinek 2025/2026-os nevelési évre vonatkozó éves munkatervét.</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161/2025.(IX.25.)sz.határozata: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mint tulajdonos hozzájárulását adta, hogy a </w:t>
      </w:r>
      <w:r w:rsidRPr="00661C97">
        <w:rPr>
          <w:rFonts w:ascii="Times New Roman" w:hAnsi="Times New Roman" w:cs="Times New Roman"/>
          <w:bCs/>
          <w:sz w:val="24"/>
          <w:szCs w:val="24"/>
        </w:rPr>
        <w:t>Dunakeszi Aranyalma Óvodáért Alapítvány (korábban Dunakeszi Eszterlánc Óvodáért Alapítvány)</w:t>
      </w:r>
      <w:r w:rsidRPr="00661C97">
        <w:rPr>
          <w:rFonts w:ascii="Times New Roman" w:hAnsi="Times New Roman" w:cs="Times New Roman"/>
          <w:sz w:val="24"/>
          <w:szCs w:val="24"/>
        </w:rPr>
        <w:t xml:space="preserve"> székhelyeként a Dunakeszi külterület 056/35 hrsz. alatti "kivett óvoda, melléképület, udvar" megjelölésű természetben a 2120 Dunakeszi, Brunszvik utca 3. sz. alatti ingatlan kerüljön bejegyzésre azzal, hogy e hozzájárulás visszavonásig érvényes.</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hozzájáruló nyilatkozatot a Polgármester aláírta.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162/2025.(IX.25.)sz.határozata: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határozatával csatlakozott a Bursa Hungarica Felsőoktatási Önkormányzati Ösztöndíjpályázat 2026. évi fordulójához. A Bursa Hungarica Felsőoktatási Önkormányzati Ösztöndíjpályázatban 1.000.000.- Ft, azaz Egymillió forint keretösszeget határozott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képviselő-testület vállalta, hogy a keretösszeget 2026. évi költségvetésében erre a célra elkülöníti a fentiekben meghatározott felhasználási feltételek mellett.</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 Polgármester a Bursa Hungarica Felsőoktatási Önkormányzati Ösztöndíjpályázat 2026. csatlakozási nyilatkozatot aláírta. A „Pályázat kötelező melléklete” meghirdetésre került, melyre öt felsőoktatásban tanuló fiatal nyújtotta be pályázatát, a pályázatok elfogadásra kerültek. </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163/2025.(IX.25.)sz.határozata: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a csatolt dokumentáció alapján nem járult hozzá a One Magyarország Zrt. kérelméhez. A kérelem alapján a Dunakeszi Szabadság tér 1224/1 hrsz-ú ingatlanon található épület kéményének magassága 4 méterrel növekedne, burkoltan egy vezeték nélküli hírközlési antenna kerülne kialakításra. </w:t>
      </w: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lastRenderedPageBreak/>
        <w:t>Maga az antenna a burkolás miatt az utcaképben ugyan nem jelenne meg, de mivel a lapostetős épületen elhelyezett kémény eleve idegen látvány a magastetős környezetben (amit az épület formája tovább hangsúlyoz), annak további magasítása még nagyobb illeszkedési szakadékot teremtene a meglévő környezethez képest.</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Fentiek alapján a Képviselő-testület a Szent Imre téren már meglévő antenna kapacitásának</w:t>
      </w:r>
      <w:r w:rsidRPr="00661C97">
        <w:rPr>
          <w:rFonts w:ascii="Times New Roman" w:hAnsi="Times New Roman" w:cs="Times New Roman"/>
          <w:bCs/>
          <w:sz w:val="24"/>
          <w:szCs w:val="24"/>
          <w:u w:val="single"/>
        </w:rPr>
        <w:t xml:space="preserve"> </w:t>
      </w:r>
      <w:r w:rsidRPr="00661C97">
        <w:rPr>
          <w:rFonts w:ascii="Times New Roman" w:hAnsi="Times New Roman" w:cs="Times New Roman"/>
          <w:bCs/>
          <w:sz w:val="24"/>
          <w:szCs w:val="24"/>
        </w:rPr>
        <w:t>növelésével javasolta az adatforgalom fejlesztését.</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Főépítész a döntésről a kérelmezőt tájékoztatta.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164/2025.(IX.25.)sz.határozata: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hozzájárulását adta, hogy a tulajdonában álló Dunakeszi 065/3. hrsz-ú ingatlanból a telekmegosztást követően létrejövő 065/5 hrsz-ú, 7021 m</w:t>
      </w:r>
      <w:r w:rsidRPr="00661C97">
        <w:rPr>
          <w:rFonts w:ascii="Times New Roman" w:hAnsi="Times New Roman" w:cs="Times New Roman"/>
          <w:sz w:val="24"/>
          <w:szCs w:val="24"/>
          <w:vertAlign w:val="superscript"/>
        </w:rPr>
        <w:t>2</w:t>
      </w:r>
      <w:r w:rsidRPr="00661C97">
        <w:rPr>
          <w:rFonts w:ascii="Times New Roman" w:hAnsi="Times New Roman" w:cs="Times New Roman"/>
          <w:sz w:val="24"/>
          <w:szCs w:val="24"/>
        </w:rPr>
        <w:t xml:space="preserve"> nagyságú ingatlant ingyenesen a Dunakeszi Alsó Fejlődéséért Kulturális Egyesület tulajdonába adja, valamint felhatalmazta a Polgármestert, hogy a szerződést írja alá. </w:t>
      </w:r>
    </w:p>
    <w:p w:rsidR="00661C97" w:rsidRPr="00661C97" w:rsidRDefault="00661C97" w:rsidP="00661C97">
      <w:pPr>
        <w:pStyle w:val="NormlWeb"/>
        <w:spacing w:before="0" w:beforeAutospacing="0" w:after="0" w:afterAutospacing="0"/>
      </w:pPr>
      <w:r w:rsidRPr="00661C97">
        <w:t>A fentiekben foglaltak végrehajtásra kerültek.</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165/2025.(IX.25.)sz.határozata: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véleményezte a jelenleg érvényben lévő általános iskolai felvételi körzethatárokat, melyek a 2026/2027. tanévre változtatás nélkül elfogadhatók.</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Megállapította, hogy 2025 szeptemberében 13 fő hátrányos és halmozottan hátrányos helyzetű tanuló élt városunkban.</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Intézményi bontásban:</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Rendszeres gyermekvédelmi &gt;</w:t>
      </w:r>
      <w:r w:rsidRPr="00661C97">
        <w:rPr>
          <w:rFonts w:ascii="Times New Roman" w:hAnsi="Times New Roman" w:cs="Times New Roman"/>
          <w:sz w:val="24"/>
          <w:szCs w:val="24"/>
        </w:rPr>
        <w:tab/>
        <w:t xml:space="preserve">ebből hátrányos, halmozottan </w:t>
      </w:r>
    </w:p>
    <w:p w:rsidR="00661C97" w:rsidRPr="00661C97" w:rsidRDefault="00661C97" w:rsidP="00661C97">
      <w:pPr>
        <w:spacing w:after="0" w:line="240" w:lineRule="auto"/>
        <w:ind w:left="2124" w:firstLine="708"/>
        <w:jc w:val="both"/>
        <w:rPr>
          <w:rFonts w:ascii="Times New Roman" w:hAnsi="Times New Roman" w:cs="Times New Roman"/>
          <w:sz w:val="24"/>
          <w:szCs w:val="24"/>
        </w:rPr>
      </w:pPr>
      <w:r w:rsidRPr="00661C97">
        <w:rPr>
          <w:rFonts w:ascii="Times New Roman" w:hAnsi="Times New Roman" w:cs="Times New Roman"/>
          <w:sz w:val="24"/>
          <w:szCs w:val="24"/>
        </w:rPr>
        <w:t>kedvezményben részesül</w:t>
      </w:r>
      <w:r w:rsidRPr="00661C97">
        <w:rPr>
          <w:rFonts w:ascii="Times New Roman" w:hAnsi="Times New Roman" w:cs="Times New Roman"/>
          <w:sz w:val="24"/>
          <w:szCs w:val="24"/>
        </w:rPr>
        <w:tab/>
        <w:t>hátrányos helyzetű</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b/>
      </w:r>
      <w:r w:rsidRPr="00661C97">
        <w:rPr>
          <w:rFonts w:ascii="Times New Roman" w:hAnsi="Times New Roman" w:cs="Times New Roman"/>
          <w:sz w:val="24"/>
          <w:szCs w:val="24"/>
        </w:rPr>
        <w:tab/>
      </w: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Széchenyi István </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r>
      <w:r w:rsidRPr="00661C97">
        <w:rPr>
          <w:rFonts w:ascii="Times New Roman" w:hAnsi="Times New Roman" w:cs="Times New Roman"/>
          <w:bCs/>
          <w:sz w:val="24"/>
          <w:szCs w:val="24"/>
        </w:rPr>
        <w:tab/>
        <w:t>12</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r>
      <w:r w:rsidRPr="00661C97">
        <w:rPr>
          <w:rFonts w:ascii="Times New Roman" w:hAnsi="Times New Roman" w:cs="Times New Roman"/>
          <w:bCs/>
          <w:sz w:val="24"/>
          <w:szCs w:val="24"/>
        </w:rPr>
        <w:tab/>
        <w:t>8</w:t>
      </w: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Általános Iskola </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Szent István </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r>
      <w:r w:rsidRPr="00661C97">
        <w:rPr>
          <w:rFonts w:ascii="Times New Roman" w:hAnsi="Times New Roman" w:cs="Times New Roman"/>
          <w:bCs/>
          <w:sz w:val="24"/>
          <w:szCs w:val="24"/>
        </w:rPr>
        <w:tab/>
        <w:t xml:space="preserve">  2</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r>
      <w:r w:rsidRPr="00661C97">
        <w:rPr>
          <w:rFonts w:ascii="Times New Roman" w:hAnsi="Times New Roman" w:cs="Times New Roman"/>
          <w:bCs/>
          <w:sz w:val="24"/>
          <w:szCs w:val="24"/>
        </w:rPr>
        <w:tab/>
        <w:t>0</w:t>
      </w: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Általános Iskola </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Bárdos Lajos </w:t>
      </w:r>
      <w:r w:rsidRPr="00661C97">
        <w:rPr>
          <w:rFonts w:ascii="Times New Roman" w:hAnsi="Times New Roman" w:cs="Times New Roman"/>
          <w:sz w:val="24"/>
          <w:szCs w:val="24"/>
        </w:rPr>
        <w:tab/>
      </w:r>
      <w:r w:rsidRPr="00661C97">
        <w:rPr>
          <w:rFonts w:ascii="Times New Roman" w:hAnsi="Times New Roman" w:cs="Times New Roman"/>
          <w:sz w:val="24"/>
          <w:szCs w:val="24"/>
        </w:rPr>
        <w:tab/>
      </w:r>
      <w:r w:rsidRPr="00661C97">
        <w:rPr>
          <w:rFonts w:ascii="Times New Roman" w:hAnsi="Times New Roman" w:cs="Times New Roman"/>
          <w:sz w:val="24"/>
          <w:szCs w:val="24"/>
        </w:rPr>
        <w:tab/>
        <w:t xml:space="preserve">  2</w:t>
      </w:r>
      <w:r w:rsidRPr="00661C97">
        <w:rPr>
          <w:rFonts w:ascii="Times New Roman" w:hAnsi="Times New Roman" w:cs="Times New Roman"/>
          <w:sz w:val="24"/>
          <w:szCs w:val="24"/>
        </w:rPr>
        <w:tab/>
      </w:r>
      <w:r w:rsidRPr="00661C97">
        <w:rPr>
          <w:rFonts w:ascii="Times New Roman" w:hAnsi="Times New Roman" w:cs="Times New Roman"/>
          <w:sz w:val="24"/>
          <w:szCs w:val="24"/>
        </w:rPr>
        <w:tab/>
      </w:r>
      <w:r w:rsidRPr="00661C97">
        <w:rPr>
          <w:rFonts w:ascii="Times New Roman" w:hAnsi="Times New Roman" w:cs="Times New Roman"/>
          <w:sz w:val="24"/>
          <w:szCs w:val="24"/>
        </w:rPr>
        <w:tab/>
        <w:t>1</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Általános Iskola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Kőrösi Csoma Sándor </w:t>
      </w:r>
      <w:r w:rsidRPr="00661C97">
        <w:rPr>
          <w:rFonts w:ascii="Times New Roman" w:hAnsi="Times New Roman" w:cs="Times New Roman"/>
          <w:sz w:val="24"/>
          <w:szCs w:val="24"/>
        </w:rPr>
        <w:tab/>
      </w:r>
      <w:r w:rsidRPr="00661C97">
        <w:rPr>
          <w:rFonts w:ascii="Times New Roman" w:hAnsi="Times New Roman" w:cs="Times New Roman"/>
          <w:sz w:val="24"/>
          <w:szCs w:val="24"/>
        </w:rPr>
        <w:tab/>
        <w:t xml:space="preserve">  5</w:t>
      </w:r>
      <w:r w:rsidRPr="00661C97">
        <w:rPr>
          <w:rFonts w:ascii="Times New Roman" w:hAnsi="Times New Roman" w:cs="Times New Roman"/>
          <w:sz w:val="24"/>
          <w:szCs w:val="24"/>
        </w:rPr>
        <w:tab/>
      </w:r>
      <w:r w:rsidRPr="00661C97">
        <w:rPr>
          <w:rFonts w:ascii="Times New Roman" w:hAnsi="Times New Roman" w:cs="Times New Roman"/>
          <w:sz w:val="24"/>
          <w:szCs w:val="24"/>
        </w:rPr>
        <w:tab/>
      </w:r>
      <w:r w:rsidRPr="00661C97">
        <w:rPr>
          <w:rFonts w:ascii="Times New Roman" w:hAnsi="Times New Roman" w:cs="Times New Roman"/>
          <w:sz w:val="24"/>
          <w:szCs w:val="24"/>
        </w:rPr>
        <w:tab/>
        <w:t>2</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Általános Iskola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Fazekas Mihály Német </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t xml:space="preserve">  2</w:t>
      </w:r>
      <w:r w:rsidRPr="00661C97">
        <w:rPr>
          <w:rFonts w:ascii="Times New Roman" w:hAnsi="Times New Roman" w:cs="Times New Roman"/>
          <w:bCs/>
          <w:sz w:val="24"/>
          <w:szCs w:val="24"/>
        </w:rPr>
        <w:tab/>
      </w:r>
      <w:r w:rsidRPr="00661C97">
        <w:rPr>
          <w:rFonts w:ascii="Times New Roman" w:hAnsi="Times New Roman" w:cs="Times New Roman"/>
          <w:bCs/>
          <w:sz w:val="24"/>
          <w:szCs w:val="24"/>
        </w:rPr>
        <w:tab/>
      </w:r>
      <w:r w:rsidRPr="00661C97">
        <w:rPr>
          <w:rFonts w:ascii="Times New Roman" w:hAnsi="Times New Roman" w:cs="Times New Roman"/>
          <w:bCs/>
          <w:sz w:val="24"/>
          <w:szCs w:val="24"/>
        </w:rPr>
        <w:tab/>
        <w:t>2</w:t>
      </w: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Nyelvoktató Nemzetiségi Általános Iskola </w:t>
      </w:r>
      <w:r w:rsidRPr="00661C97">
        <w:rPr>
          <w:rFonts w:ascii="Times New Roman" w:hAnsi="Times New Roman" w:cs="Times New Roman"/>
          <w:sz w:val="24"/>
          <w:szCs w:val="24"/>
        </w:rPr>
        <w:t xml:space="preserve">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t>A döntésről a Dunakeszi Tankerületi Központ tájékoztatása megtörtént.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166/2025.(IX.25.)sz.határozata: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jelen határozatával jóváhagyta dr. Szugyiczki Kinga Enikő fogorvossal megkötendő feladat-ellátási szerződés módosítását a IV. számú fogorvosi körzet tekintetében. </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lastRenderedPageBreak/>
        <w:br/>
        <w:t xml:space="preserve">A feladat-ellátási szerződés a felek részéről aláírásra került. </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167/2025.(IX.25.)sz.határozata: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pStyle w:val="Nincstrkz"/>
        <w:jc w:val="both"/>
        <w:rPr>
          <w:rFonts w:ascii="Times New Roman" w:hAnsi="Times New Roman" w:cs="Times New Roman"/>
          <w:bCs/>
          <w:sz w:val="24"/>
          <w:szCs w:val="24"/>
        </w:rPr>
      </w:pPr>
      <w:r w:rsidRPr="00661C97">
        <w:rPr>
          <w:rFonts w:ascii="Times New Roman" w:hAnsi="Times New Roman" w:cs="Times New Roman"/>
          <w:sz w:val="24"/>
          <w:szCs w:val="24"/>
        </w:rPr>
        <w:t xml:space="preserve">Dunakeszi Város Önkormányzata Képviselő-testülete a lefolytatott „Út, járda és csapadékvíz elvezető rendszerek” </w:t>
      </w:r>
      <w:r w:rsidRPr="00661C97">
        <w:rPr>
          <w:rFonts w:ascii="Times New Roman" w:hAnsi="Times New Roman" w:cs="Times New Roman"/>
          <w:bCs/>
          <w:iCs/>
          <w:sz w:val="24"/>
          <w:szCs w:val="24"/>
        </w:rPr>
        <w:t xml:space="preserve">tárgyú (EKR001311152025 azonosító) közbeszerzési eljárás esetében úgy döntött, hogy felhatalmazza a Polgármestert, hogy </w:t>
      </w:r>
      <w:r w:rsidRPr="00661C97">
        <w:rPr>
          <w:rFonts w:ascii="Times New Roman" w:hAnsi="Times New Roman" w:cs="Times New Roman"/>
          <w:bCs/>
          <w:sz w:val="24"/>
          <w:szCs w:val="24"/>
        </w:rPr>
        <w:t xml:space="preserve">a közbeszerzési eljárást nyilvánítsa eredményesnek. A </w:t>
      </w:r>
      <w:r w:rsidRPr="00661C97">
        <w:rPr>
          <w:rFonts w:ascii="Times New Roman" w:hAnsi="Times New Roman" w:cs="Times New Roman"/>
          <w:sz w:val="24"/>
          <w:szCs w:val="24"/>
        </w:rPr>
        <w:t xml:space="preserve">Megyeri Kovács Építőipari Kereskedelmi és Szolgáltató Kft. </w:t>
      </w:r>
      <w:r w:rsidRPr="00661C97">
        <w:rPr>
          <w:rFonts w:ascii="Times New Roman" w:hAnsi="Times New Roman" w:cs="Times New Roman"/>
          <w:bCs/>
          <w:sz w:val="24"/>
          <w:szCs w:val="24"/>
        </w:rPr>
        <w:t>ajánlattevő ajánlatát érvényessé nyilvánította, az ajánlattevőt nyertesként hirdette ki és a közbeszerzési dokumentumokban foglaltak alapján a szerződés megkötése megtörtént.</w:t>
      </w: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168/2025.(IX.25.)sz.határozata: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ügy döntött, hogy a </w:t>
      </w:r>
      <w:r w:rsidRPr="00661C97">
        <w:rPr>
          <w:rFonts w:ascii="Times New Roman" w:hAnsi="Times New Roman" w:cs="Times New Roman"/>
          <w:bCs/>
          <w:sz w:val="24"/>
          <w:szCs w:val="24"/>
        </w:rPr>
        <w:t>„Menetrend szerinti autóbuszos személyszállítás”</w:t>
      </w:r>
      <w:r w:rsidRPr="00661C97">
        <w:rPr>
          <w:rFonts w:ascii="Times New Roman" w:hAnsi="Times New Roman" w:cs="Times New Roman"/>
          <w:sz w:val="24"/>
          <w:szCs w:val="24"/>
        </w:rPr>
        <w:t xml:space="preserve"> tárgyában kiírt közbeszerzési eljárás </w:t>
      </w:r>
      <w:r w:rsidRPr="00661C97">
        <w:rPr>
          <w:rFonts w:ascii="Times New Roman" w:hAnsi="Times New Roman" w:cs="Times New Roman"/>
          <w:bCs/>
          <w:sz w:val="24"/>
          <w:szCs w:val="24"/>
        </w:rPr>
        <w:t>eredménytelen</w:t>
      </w:r>
      <w:r w:rsidRPr="00661C97">
        <w:rPr>
          <w:rFonts w:ascii="Times New Roman" w:hAnsi="Times New Roman" w:cs="Times New Roman"/>
          <w:sz w:val="24"/>
          <w:szCs w:val="24"/>
        </w:rPr>
        <w:t>, ugyanis kizárólag érvénytelen ajánlatot nyújtottak be Ajánlattevők.</w:t>
      </w:r>
    </w:p>
    <w:p w:rsidR="00661C97" w:rsidRPr="00661C97" w:rsidRDefault="00661C97" w:rsidP="00661C97">
      <w:pPr>
        <w:autoSpaceDE w:val="0"/>
        <w:spacing w:after="0" w:line="240" w:lineRule="auto"/>
        <w:jc w:val="both"/>
        <w:rPr>
          <w:rFonts w:ascii="Times New Roman" w:hAnsi="Times New Roman" w:cs="Times New Roman"/>
          <w:bCs/>
          <w:sz w:val="24"/>
          <w:szCs w:val="24"/>
          <w:u w:val="single"/>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felhatalmazta a Polgármestert, hogy intézkedjen </w:t>
      </w:r>
      <w:r w:rsidRPr="00661C97">
        <w:rPr>
          <w:rFonts w:ascii="Times New Roman" w:hAnsi="Times New Roman" w:cs="Times New Roman"/>
          <w:bCs/>
          <w:sz w:val="24"/>
          <w:szCs w:val="24"/>
        </w:rPr>
        <w:t>„Menetrend szerinti autóbuszos személyszállítás”</w:t>
      </w:r>
      <w:r w:rsidRPr="00661C97">
        <w:rPr>
          <w:rFonts w:ascii="Times New Roman" w:hAnsi="Times New Roman" w:cs="Times New Roman"/>
          <w:sz w:val="24"/>
          <w:szCs w:val="24"/>
        </w:rPr>
        <w:t xml:space="preserve"> tárgyában új közbeszerzési eljárás megindításáról, az ehhez szükséges nyilatkozatokat megtegye. </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Az új közbeszerzési eljárás lefolytatásra került.</w:t>
      </w:r>
    </w:p>
    <w:p w:rsidR="00661C97" w:rsidRPr="00661C97" w:rsidRDefault="00661C97" w:rsidP="00661C97">
      <w:pPr>
        <w:autoSpaceDE w:val="0"/>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169/2025.(IX.25.)sz.határozata: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dr. </w:t>
      </w:r>
      <w:r w:rsidRPr="00661C97">
        <w:rPr>
          <w:rFonts w:ascii="Times New Roman" w:hAnsi="Times New Roman" w:cs="Times New Roman"/>
          <w:sz w:val="24"/>
          <w:szCs w:val="24"/>
        </w:rPr>
        <w:t xml:space="preserve">Domoszlai Erzsébetet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Pest Vármegye Díszpolgára címre.</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pStyle w:val="NormlWeb"/>
        <w:spacing w:before="0" w:beforeAutospacing="0" w:after="0" w:afterAutospacing="0"/>
      </w:pPr>
      <w:r w:rsidRPr="00661C97">
        <w:t>Pest Vármegye Közgyűlése Díszpolgári címben részesítette dr. Domoszlai Erzsébetet.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170/2025.(IX.25.)sz.határozata: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Szakáll Lászlónét a </w:t>
      </w:r>
      <w:r w:rsidRPr="00661C97">
        <w:rPr>
          <w:rFonts w:ascii="Times New Roman" w:hAnsi="Times New Roman" w:cs="Times New Roman"/>
          <w:sz w:val="24"/>
          <w:szCs w:val="24"/>
        </w:rPr>
        <w:t>Pest Vármegye Önkormányzatának Közgyűlése által alapított Pest Vármegyéért Emlékérem címre.</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171/2025.(IX.25.)sz.határozata: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Szabó Kristófot a </w:t>
      </w:r>
      <w:r w:rsidRPr="00661C97">
        <w:rPr>
          <w:rFonts w:ascii="Times New Roman" w:hAnsi="Times New Roman" w:cs="Times New Roman"/>
          <w:sz w:val="24"/>
          <w:szCs w:val="24"/>
        </w:rPr>
        <w:t>Pest Vármegye Önkormányzatának Közgyűlése által alapított Év Polgárőre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172/2025.(IX.25.)sz.határozata: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Szabó Richárdot a </w:t>
      </w:r>
      <w:r w:rsidRPr="00661C97">
        <w:rPr>
          <w:rFonts w:ascii="Times New Roman" w:hAnsi="Times New Roman" w:cs="Times New Roman"/>
          <w:sz w:val="24"/>
          <w:szCs w:val="24"/>
        </w:rPr>
        <w:t>Pest Vármegye Önkormányzatának Közgyűlése által alapított Év Tűzoltója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lastRenderedPageBreak/>
        <w:t>A Polgármester a döntésről értesítette a Pest Vármegyei Önkormányzatot.</w:t>
      </w: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173/2025.(IX.25.)sz.határozata: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Kirov Gábort a </w:t>
      </w:r>
      <w:r w:rsidRPr="00661C97">
        <w:rPr>
          <w:rFonts w:ascii="Times New Roman" w:hAnsi="Times New Roman" w:cs="Times New Roman"/>
          <w:sz w:val="24"/>
          <w:szCs w:val="24"/>
        </w:rPr>
        <w:t>Pest Vármegye Önkormányzatának Közgyűlése által alapított Nemzetiségekért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174/2025.(IX.25.)sz.határozata: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Guttman Vilmost a </w:t>
      </w:r>
      <w:r w:rsidRPr="00661C97">
        <w:rPr>
          <w:rFonts w:ascii="Times New Roman" w:hAnsi="Times New Roman" w:cs="Times New Roman"/>
          <w:sz w:val="24"/>
          <w:szCs w:val="24"/>
        </w:rPr>
        <w:t>Pest Vármegye Önkormányzatának Közgyűlése által alapított Év Gazdálkodója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175/2025.(IX.25.)sz.határozata: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Balog Miklós Istvánt a </w:t>
      </w:r>
      <w:r w:rsidRPr="00661C97">
        <w:rPr>
          <w:rFonts w:ascii="Times New Roman" w:hAnsi="Times New Roman" w:cs="Times New Roman"/>
          <w:sz w:val="24"/>
          <w:szCs w:val="24"/>
        </w:rPr>
        <w:t>Pest Vármegye Önkormányzatának Közgyűlése által alapított Év Iparosa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176/2025.(IX.25.)sz.határozata: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a Gelbert Nyomdát a </w:t>
      </w:r>
      <w:r w:rsidRPr="00661C97">
        <w:rPr>
          <w:rFonts w:ascii="Times New Roman" w:hAnsi="Times New Roman" w:cs="Times New Roman"/>
          <w:sz w:val="24"/>
          <w:szCs w:val="24"/>
        </w:rPr>
        <w:t>Pest Vármegye Önkormányzatának Közgyűlése által alapított Év Kisvállalkozása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177/2025.(IX.25.)sz.határozata: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Peti Sándort a </w:t>
      </w:r>
      <w:r w:rsidRPr="00661C97">
        <w:rPr>
          <w:rFonts w:ascii="Times New Roman" w:hAnsi="Times New Roman" w:cs="Times New Roman"/>
          <w:sz w:val="24"/>
          <w:szCs w:val="24"/>
        </w:rPr>
        <w:t>Pest Vármegye Önkormányzatának Közgyűlése által alapított Pest Vármegye Művészetéért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178/2025.(IX.25.)sz.határozata: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Pálos Pétert a </w:t>
      </w:r>
      <w:r w:rsidRPr="00661C97">
        <w:rPr>
          <w:rFonts w:ascii="Times New Roman" w:hAnsi="Times New Roman" w:cs="Times New Roman"/>
          <w:sz w:val="24"/>
          <w:szCs w:val="24"/>
        </w:rPr>
        <w:t>Pest Vármegye Önkormányzatának Közgyűlése által alapított Év Sportolója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179/2025.(IX.25.)sz.határozata: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Pongrácz Bencét a </w:t>
      </w:r>
      <w:r w:rsidRPr="00661C97">
        <w:rPr>
          <w:rFonts w:ascii="Times New Roman" w:hAnsi="Times New Roman" w:cs="Times New Roman"/>
          <w:sz w:val="24"/>
          <w:szCs w:val="24"/>
        </w:rPr>
        <w:t>Pest Vármegye Önkormányzatának Közgyűlése által alapított Év Sportolója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180/2025.(IX.25.)sz.határozata: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w:t>
      </w:r>
      <w:r w:rsidRPr="00661C97">
        <w:rPr>
          <w:rFonts w:ascii="Times New Roman" w:hAnsi="Times New Roman" w:cs="Times New Roman"/>
          <w:sz w:val="24"/>
          <w:szCs w:val="24"/>
        </w:rPr>
        <w:t xml:space="preserve">Eszes Dánielt (atlétika)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Év Sportolója Díjra férfi felnőtt korosztály kategóriában.</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181/2025.(IX.25.)sz.határozata: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w:t>
      </w:r>
      <w:r w:rsidRPr="00661C97">
        <w:rPr>
          <w:rFonts w:ascii="Times New Roman" w:hAnsi="Times New Roman" w:cs="Times New Roman"/>
          <w:sz w:val="24"/>
          <w:szCs w:val="24"/>
        </w:rPr>
        <w:t xml:space="preserve">Sándorházi Vivient (tollaslabda)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Év Sportolója Díjra női felnőtt korosztály kategóriában.</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r w:rsidRPr="00661C97">
        <w:rPr>
          <w:rFonts w:ascii="Times New Roman" w:hAnsi="Times New Roman" w:cs="Times New Roman"/>
          <w:sz w:val="24"/>
          <w:szCs w:val="24"/>
        </w:rPr>
        <w:t>Pest Vármegye Közgyűlése a legjobb sportoló női felnőtt korosztály kategóriában Sándorházi Vivien részére az Év sportolója díjat adományozta.</w:t>
      </w: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182/2025.(IX.25.)sz.határozata: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w:t>
      </w:r>
      <w:r w:rsidRPr="00661C97">
        <w:rPr>
          <w:rFonts w:ascii="Times New Roman" w:hAnsi="Times New Roman" w:cs="Times New Roman"/>
          <w:sz w:val="24"/>
          <w:szCs w:val="24"/>
        </w:rPr>
        <w:t xml:space="preserve">Hogyinszki Balázst (atlétika)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Év Sportolója Díjra férfi utánpótlás kategóriában.</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183/2025.(IX.25.)sz.határozata: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w:t>
      </w:r>
      <w:r w:rsidRPr="00661C97">
        <w:rPr>
          <w:rFonts w:ascii="Times New Roman" w:hAnsi="Times New Roman" w:cs="Times New Roman"/>
          <w:sz w:val="24"/>
          <w:szCs w:val="24"/>
        </w:rPr>
        <w:t xml:space="preserve">Balázs Zeát (birkózás)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Év Sportolója Díjra női utánpótlás kategóriában.</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184/2025.(IX.25.)sz.határozata: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bCs/>
          <w:sz w:val="24"/>
          <w:szCs w:val="24"/>
        </w:rPr>
        <w:t xml:space="preserve">Dunakeszi Város Önkormányzata Képviselő-testülete felterjesztette </w:t>
      </w:r>
      <w:r w:rsidRPr="00661C97">
        <w:rPr>
          <w:rFonts w:ascii="Times New Roman" w:hAnsi="Times New Roman" w:cs="Times New Roman"/>
          <w:sz w:val="24"/>
          <w:szCs w:val="24"/>
        </w:rPr>
        <w:t xml:space="preserve">Nagy Ambrust (para atlétika-súlylökés)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az Év Sportolója Díjra testi, érzékszervi, értelmi vagy más fogyatékos személyek kategóriában.</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r w:rsidRPr="00661C97">
        <w:rPr>
          <w:rFonts w:ascii="Times New Roman" w:hAnsi="Times New Roman" w:cs="Times New Roman"/>
          <w:sz w:val="24"/>
          <w:szCs w:val="24"/>
        </w:rPr>
        <w:t>Pest Vármegye Közgyűlése Nagy Ambrust testi, érzékszervi, értelmi vagy más fogyatékosok személy kategóriában az Év sportolója Díjban részesítette.</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185/2025.(IX.25.)sz.határozata: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a </w:t>
      </w:r>
      <w:r w:rsidRPr="00661C97">
        <w:rPr>
          <w:rFonts w:ascii="Times New Roman" w:hAnsi="Times New Roman" w:cs="Times New Roman"/>
          <w:sz w:val="24"/>
          <w:szCs w:val="24"/>
        </w:rPr>
        <w:t>Városi Sportegyesület Dunakeszi Férfi Asztalitenisz Csapatát</w:t>
      </w:r>
      <w:r w:rsidRPr="00661C97">
        <w:rPr>
          <w:rFonts w:ascii="Times New Roman" w:hAnsi="Times New Roman" w:cs="Times New Roman"/>
          <w:bCs/>
          <w:sz w:val="24"/>
          <w:szCs w:val="24"/>
        </w:rPr>
        <w:t xml:space="preserve"> a </w:t>
      </w:r>
      <w:r w:rsidRPr="00661C97">
        <w:rPr>
          <w:rFonts w:ascii="Times New Roman" w:hAnsi="Times New Roman" w:cs="Times New Roman"/>
          <w:sz w:val="24"/>
          <w:szCs w:val="24"/>
        </w:rPr>
        <w:t>Pest Vármegye Önkormányzatának Közgyűlése által alapított Év Legjobb Csapata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186/2025.(IX.25.)sz.határozata: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Tóth Henriket a </w:t>
      </w:r>
      <w:r w:rsidRPr="00661C97">
        <w:rPr>
          <w:rFonts w:ascii="Times New Roman" w:hAnsi="Times New Roman" w:cs="Times New Roman"/>
          <w:sz w:val="24"/>
          <w:szCs w:val="24"/>
        </w:rPr>
        <w:t>Pest Vármegye Önkormányzatának Közgyűlése által alapított Év Edzője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187/2025.(IX.25.)sz.határozata: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felterjesztette a </w:t>
      </w:r>
      <w:r w:rsidRPr="00661C97">
        <w:rPr>
          <w:rFonts w:ascii="Times New Roman" w:hAnsi="Times New Roman" w:cs="Times New Roman"/>
          <w:sz w:val="24"/>
          <w:szCs w:val="24"/>
        </w:rPr>
        <w:t xml:space="preserve">Városi Sportegyesület Dunakeszit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Pest Vármegye Önkormányzatának Közgyűlése által alapított Év Szabadidő és Sport Szervezete Díjra.</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A Polgármester a döntésről értesítette a Pest Vármegyei Önkormányzatot.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r w:rsidRPr="00661C97">
        <w:rPr>
          <w:rFonts w:ascii="Times New Roman" w:hAnsi="Times New Roman" w:cs="Times New Roman"/>
          <w:sz w:val="24"/>
          <w:szCs w:val="24"/>
        </w:rPr>
        <w:t xml:space="preserve">Pest Vármegye Közgyűlése </w:t>
      </w:r>
      <w:r w:rsidRPr="00661C97">
        <w:rPr>
          <w:rFonts w:ascii="Times New Roman" w:hAnsi="Times New Roman" w:cs="Times New Roman"/>
          <w:bCs/>
          <w:sz w:val="24"/>
          <w:szCs w:val="24"/>
        </w:rPr>
        <w:t xml:space="preserve">a </w:t>
      </w:r>
      <w:r w:rsidRPr="00661C97">
        <w:rPr>
          <w:rFonts w:ascii="Times New Roman" w:hAnsi="Times New Roman" w:cs="Times New Roman"/>
          <w:sz w:val="24"/>
          <w:szCs w:val="24"/>
        </w:rPr>
        <w:t>Városi Sportegyesület Dunakeszi részére az Év szabadidő és Sport Szervezete Díját adományozta.</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188/2025.(IX.25.)sz. és 255/2025.(XII.11.)sz.határozata: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határozatával hozzájárult ahhoz, hogy J. P. P. a 46/2024. (II.29.) számú határozattal adományozott, </w:t>
      </w:r>
      <w:r w:rsidRPr="00661C97">
        <w:rPr>
          <w:rFonts w:ascii="Times New Roman" w:hAnsi="Times New Roman" w:cs="Times New Roman"/>
          <w:i/>
          <w:iCs/>
          <w:sz w:val="24"/>
          <w:szCs w:val="24"/>
        </w:rPr>
        <w:t xml:space="preserve">„Dunakeszi Közbiztonságáért Díj” </w:t>
      </w:r>
      <w:r w:rsidRPr="00661C97">
        <w:rPr>
          <w:rFonts w:ascii="Times New Roman" w:hAnsi="Times New Roman" w:cs="Times New Roman"/>
          <w:sz w:val="24"/>
          <w:szCs w:val="24"/>
        </w:rPr>
        <w:t>nevű kitüntetését visszavonja, amennyiben emberkereskedelem, kényszermunka, közfeladati helyzettel visszaélés bűntette vagy más szándékosan elkövetett bűncselekmény miatt a bíróság jogerősen elítéli.</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decemberi zárt ülésén úgy döntött, hogy visszavonja J. P. P. a 46/2024. (II.29.) számú határozattal adományozott </w:t>
      </w:r>
      <w:r w:rsidRPr="00661C97">
        <w:rPr>
          <w:rFonts w:ascii="Times New Roman" w:hAnsi="Times New Roman" w:cs="Times New Roman"/>
          <w:i/>
          <w:iCs/>
          <w:sz w:val="24"/>
          <w:szCs w:val="24"/>
        </w:rPr>
        <w:t xml:space="preserve">„Dunakeszi Közbiztonságáért Díj” </w:t>
      </w:r>
      <w:r w:rsidRPr="00661C97">
        <w:rPr>
          <w:rFonts w:ascii="Times New Roman" w:hAnsi="Times New Roman" w:cs="Times New Roman"/>
          <w:sz w:val="24"/>
          <w:szCs w:val="24"/>
        </w:rPr>
        <w:t>nevű kitüntetést és megállapítja, hogy a díjazott a kitüntető díjra érdemtelenné vált.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189/2025.(X.30.)sz.határozata: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hogy a gyermekétkeztetési feladatot ellátó Hungast Vital Kft. által tett, szabadszedéses tálalási formára vonatkozó, a hagyományos étkezés árához képest 8%-os egységár emelési javaslatát elfogadja.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 Képviselő-testület döntéséről a Hungast Vital Kft. értesítése megtörtént. </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190/2025.(X.30.)sz.határozata: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határozatával felhatalmazta a Polgármestert az előterjesztés mellékletét képező, a Hungast Vital Kft-vel kötött vállalkozási szerződés módosításának aláírására, illetve valamennyi kapcsolódó intézkedés, valamint az egyéb esetleges technikai módosítás megtételére.</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 szerződésmódosítás a Felek részéről aláírásra került. </w:t>
      </w:r>
    </w:p>
    <w:p w:rsidR="00661C97" w:rsidRDefault="00661C97" w:rsidP="00661C97">
      <w:pPr>
        <w:pStyle w:val="NormlWeb"/>
        <w:spacing w:before="0" w:beforeAutospacing="0" w:after="0" w:afterAutospacing="0"/>
      </w:pPr>
    </w:p>
    <w:p w:rsidR="00661C97" w:rsidRDefault="00661C97" w:rsidP="00661C97">
      <w:pPr>
        <w:pStyle w:val="NormlWeb"/>
        <w:spacing w:before="0" w:beforeAutospacing="0" w:after="0" w:afterAutospacing="0"/>
      </w:pP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191/2025.(X.30.)sz.határozata: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elfogadta a Dunakeszi Óvodai és Humán szolgáltató Központ és Könyvtár, valamint gazdálkodási szervezettel nem rendelkező költségvetési szervek közötti „Munkamegosztási megállapodás módosításokkal egységes szerkezetben" elnevezésű szerződést.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 xml:space="preserve">A szerződés a Felek részéről aláírásra került. </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192/2025.(X.30.)sz.határozata: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mint tulajdonos hozzájárulását adta ahhoz, hogy a </w:t>
      </w:r>
      <w:r w:rsidRPr="00661C97">
        <w:rPr>
          <w:rFonts w:ascii="Times New Roman" w:hAnsi="Times New Roman" w:cs="Times New Roman"/>
          <w:sz w:val="24"/>
          <w:szCs w:val="24"/>
        </w:rPr>
        <w:t xml:space="preserve">DUNAKESZI-SZTK Egészségügyi és Szociális Közhasznú Nonprofit Kft. </w:t>
      </w:r>
      <w:r w:rsidRPr="00661C97">
        <w:rPr>
          <w:rFonts w:ascii="Times New Roman" w:hAnsi="Times New Roman" w:cs="Times New Roman"/>
          <w:bCs/>
          <w:sz w:val="24"/>
          <w:szCs w:val="24"/>
        </w:rPr>
        <w:t>telephelyeként bejegyzett „Dunakeszi külterület 036/550 helyrajzi számú ingatlan” (Dunakeszi Diáknegyed) törlésre kerüljön a cégjegyzékből.</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 xml:space="preserve">Dunakeszi Város Önkormányzata Képviselő-testülete, mint tulajdonos hozzájárulását adta ahhoz, hogy a </w:t>
      </w:r>
      <w:r w:rsidRPr="00661C97">
        <w:rPr>
          <w:rFonts w:ascii="Times New Roman" w:hAnsi="Times New Roman" w:cs="Times New Roman"/>
          <w:sz w:val="24"/>
          <w:szCs w:val="24"/>
        </w:rPr>
        <w:t xml:space="preserve">DUNAKESZI-SZTK Egészségügyi és Szociális Közhasznú Nonprofit Kft. </w:t>
      </w:r>
      <w:r w:rsidRPr="00661C97">
        <w:rPr>
          <w:rFonts w:ascii="Times New Roman" w:hAnsi="Times New Roman" w:cs="Times New Roman"/>
          <w:bCs/>
          <w:sz w:val="24"/>
          <w:szCs w:val="24"/>
        </w:rPr>
        <w:t>telephelyeként a „Dunakeszi külterület 036/609 helyrajzi számú ingatlan” (Dunakeszi Diáknegyed oktatási intézményei) kerüljön bejegyzésre a cégjegyzékbe azzal, hogy e hozzájárulás visszavonásig érvényes.</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bCs/>
          <w:sz w:val="24"/>
          <w:szCs w:val="24"/>
        </w:rPr>
        <w:t xml:space="preserve">A Polgármester a hozzájáruló nyilatkozatot aláírta, </w:t>
      </w:r>
      <w:r w:rsidRPr="00661C97">
        <w:rPr>
          <w:rFonts w:ascii="Times New Roman" w:hAnsi="Times New Roman" w:cs="Times New Roman"/>
          <w:sz w:val="24"/>
          <w:szCs w:val="24"/>
        </w:rPr>
        <w:t>a változások cégbírósági bejegyzése megtörtént.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193/2025.(X.30.)sz.határozata: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IV. törvény 3:121. §-a alapján úgy döntött, hogy a DUNAKESZI-SZTK Egészségügyi és Szociális Közhasznú Nonprofit Kft. Felügyelő Bizottsága tagjának az alábbi személyt választja meg: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Csoma Attila (elnök)</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B.I.,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Lakcím: </w:t>
      </w:r>
      <w:r w:rsidRPr="00661C97">
        <w:rPr>
          <w:rFonts w:ascii="Times New Roman" w:hAnsi="Times New Roman" w:cs="Times New Roman"/>
          <w:iCs/>
          <w:sz w:val="24"/>
          <w:szCs w:val="24"/>
        </w:rPr>
        <w:t>2120 Dunakeszi, B. u. 11.</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194/2025.(X.30.)sz.határozata: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IV. törvény 3:121. §-a alapján úgy döntött, hogy a DUNAKESZI-SZTK Egészségügyi és Szociális Közhasznú Nonprofit Kft. Felügyelő Bizottsága tagjának az alábbi személyt választja meg: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color w:val="000000"/>
          <w:sz w:val="24"/>
          <w:szCs w:val="24"/>
          <w:shd w:val="clear" w:color="auto" w:fill="FFFFFF"/>
        </w:rPr>
        <w:t xml:space="preserve">Szabó József (tag)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Anyja neve: </w:t>
      </w:r>
      <w:r w:rsidRPr="00661C97">
        <w:rPr>
          <w:rFonts w:ascii="Times New Roman" w:hAnsi="Times New Roman" w:cs="Times New Roman"/>
          <w:iCs/>
          <w:sz w:val="24"/>
          <w:szCs w:val="24"/>
        </w:rPr>
        <w:t>K.M.</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r w:rsidRPr="00661C97">
        <w:rPr>
          <w:rFonts w:ascii="Times New Roman" w:hAnsi="Times New Roman" w:cs="Times New Roman"/>
          <w:sz w:val="24"/>
          <w:szCs w:val="24"/>
        </w:rPr>
        <w:t xml:space="preserve">Lakcím: </w:t>
      </w:r>
      <w:r w:rsidRPr="00661C97">
        <w:rPr>
          <w:rFonts w:ascii="Times New Roman" w:hAnsi="Times New Roman" w:cs="Times New Roman"/>
          <w:iCs/>
          <w:sz w:val="24"/>
          <w:szCs w:val="24"/>
        </w:rPr>
        <w:t>2120 Dunakeszi, B. utca 20.</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195/2025.(X.30.)sz.határozata: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IV. törvény 3:121. §-a alapján úgy döntött, hogy a DUNAKESZI-SZTK Egészségügyi és Szociális Közhasznú Nonprofit Kft. Felügyelő Bizottsága tagjának az alábbi személyt választja meg: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r w:rsidRPr="00661C97">
        <w:rPr>
          <w:rFonts w:ascii="Times New Roman" w:hAnsi="Times New Roman" w:cs="Times New Roman"/>
          <w:color w:val="000000"/>
          <w:sz w:val="24"/>
          <w:szCs w:val="24"/>
          <w:shd w:val="clear" w:color="auto" w:fill="FFFFFF"/>
        </w:rPr>
        <w:t>Bilinszky Ferenc Antal (tag)</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N. G.</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Lakcím: 2120 Dunakeszi, … utca 6.</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196/2025.(X.30.)sz.határozata: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úgy döntött, hogy elfogadja a DUNAKESZI-SZTK Egészségügyi és Szociális Közhasznú Nonprofit Kft. változásokkal egységes szerkezetbe foglalt alapító okiratát a 2. sz. mellékletben foglalt tartalommal, továbbá felhatalmazza a polgármestert annak aláírására.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Az Alapító Okirat aláírásra került, a változások cégbírósági bejegyzése megtörtént.</w:t>
      </w:r>
      <w:r w:rsidRPr="00661C97">
        <w:rPr>
          <w:rFonts w:ascii="Times New Roman" w:hAnsi="Times New Roman" w:cs="Times New Roman"/>
          <w:sz w:val="24"/>
          <w:szCs w:val="24"/>
        </w:rPr>
        <w:br/>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197/2025.(X.30.)sz.határozata: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Közüzemi Nonprofit Kft. Felügyelő 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r w:rsidRPr="00661C97">
        <w:rPr>
          <w:rFonts w:ascii="Times New Roman" w:hAnsi="Times New Roman" w:cs="Times New Roman"/>
          <w:sz w:val="24"/>
          <w:szCs w:val="24"/>
        </w:rPr>
        <w:t>BenkőTamást. (elnök)</w:t>
      </w:r>
      <w:r w:rsidRPr="00661C97">
        <w:rPr>
          <w:rFonts w:ascii="Times New Roman" w:hAnsi="Times New Roman" w:cs="Times New Roman"/>
          <w:color w:val="000000"/>
          <w:sz w:val="24"/>
          <w:szCs w:val="24"/>
          <w:shd w:val="clear" w:color="auto" w:fill="FFFFFF"/>
        </w:rPr>
        <w:t xml:space="preserve">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S. J.</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Lakcím: 2120 Dunakeszi, ..u. 3. 1. 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198/2025.(X.30.)sz.határozata: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Közüzemi Nonprofit Kft. Felügyelő 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
          <w:color w:val="000000"/>
          <w:sz w:val="24"/>
          <w:szCs w:val="24"/>
          <w:shd w:val="clear" w:color="auto" w:fill="FFFFFF"/>
        </w:rPr>
      </w:pPr>
      <w:r w:rsidRPr="00661C97">
        <w:rPr>
          <w:rFonts w:ascii="Times New Roman" w:hAnsi="Times New Roman" w:cs="Times New Roman"/>
          <w:color w:val="000000"/>
          <w:sz w:val="24"/>
          <w:szCs w:val="24"/>
          <w:shd w:val="clear" w:color="auto" w:fill="FFFFFF"/>
        </w:rPr>
        <w:t xml:space="preserve">Juhos Mártont (tag) </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r w:rsidRPr="00661C97">
        <w:rPr>
          <w:rFonts w:ascii="Times New Roman" w:hAnsi="Times New Roman" w:cs="Times New Roman"/>
          <w:color w:val="000000"/>
          <w:sz w:val="24"/>
          <w:szCs w:val="24"/>
          <w:shd w:val="clear" w:color="auto" w:fill="FFFFFF"/>
        </w:rPr>
        <w:t>Anyja neve: K. Zs.</w:t>
      </w:r>
      <w:r w:rsidRPr="00661C97" w:rsidDel="00B7655B">
        <w:rPr>
          <w:rFonts w:ascii="Times New Roman" w:hAnsi="Times New Roman" w:cs="Times New Roman"/>
          <w:color w:val="000000"/>
          <w:sz w:val="24"/>
          <w:szCs w:val="24"/>
          <w:shd w:val="clear" w:color="auto" w:fill="FFFFFF"/>
        </w:rPr>
        <w:t xml:space="preserve"> </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r w:rsidRPr="00661C97">
        <w:rPr>
          <w:rFonts w:ascii="Times New Roman" w:hAnsi="Times New Roman" w:cs="Times New Roman"/>
          <w:color w:val="000000"/>
          <w:sz w:val="24"/>
          <w:szCs w:val="24"/>
          <w:shd w:val="clear" w:color="auto" w:fill="FFFFFF"/>
        </w:rPr>
        <w:t>Lakcím: 2120 Dunakeszi,</w:t>
      </w:r>
      <w:r w:rsidRPr="00661C97">
        <w:rPr>
          <w:rFonts w:ascii="Times New Roman" w:hAnsi="Times New Roman" w:cs="Times New Roman"/>
          <w:sz w:val="24"/>
          <w:szCs w:val="24"/>
        </w:rPr>
        <w:t xml:space="preserve"> .. u. 2. fsz. 1.</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199/2025.(X.30.)sz.határozata: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Közüzemi Nonprofit Kft. Felügyelő 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color w:val="000000"/>
          <w:sz w:val="24"/>
          <w:szCs w:val="24"/>
          <w:shd w:val="clear" w:color="auto" w:fill="FFFFFF"/>
        </w:rPr>
        <w:t>Juhász Ádámot</w:t>
      </w:r>
      <w:r w:rsidRPr="00661C97">
        <w:rPr>
          <w:rFonts w:ascii="Times New Roman" w:hAnsi="Times New Roman" w:cs="Times New Roman"/>
          <w:sz w:val="24"/>
          <w:szCs w:val="24"/>
        </w:rPr>
        <w:t xml:space="preserve"> (tag)</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Anyja neve: </w:t>
      </w:r>
      <w:r w:rsidRPr="00661C97">
        <w:rPr>
          <w:rFonts w:ascii="Times New Roman" w:hAnsi="Times New Roman" w:cs="Times New Roman"/>
          <w:bCs/>
          <w:sz w:val="24"/>
          <w:szCs w:val="24"/>
        </w:rPr>
        <w:t>W. Á.A.</w:t>
      </w:r>
      <w:r w:rsidRPr="00661C97" w:rsidDel="00B7655B">
        <w:rPr>
          <w:rFonts w:ascii="Times New Roman" w:hAnsi="Times New Roman" w:cs="Times New Roman"/>
          <w:color w:val="000000"/>
          <w:sz w:val="24"/>
          <w:szCs w:val="24"/>
          <w:shd w:val="clear" w:color="auto" w:fill="FFFFFF"/>
        </w:rPr>
        <w:t xml:space="preserve">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Lakcím: </w:t>
      </w:r>
      <w:r w:rsidRPr="00661C97">
        <w:rPr>
          <w:rFonts w:ascii="Times New Roman" w:hAnsi="Times New Roman" w:cs="Times New Roman"/>
          <w:bCs/>
          <w:sz w:val="24"/>
          <w:szCs w:val="24"/>
        </w:rPr>
        <w:t>2616 Keszeg, …sor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200/2025.(X.30.)sz.határozata: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 hogy a Dunakeszi Közüzemi Nonprofit Kft. Felügyelő 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bCs/>
          <w:iCs/>
          <w:sz w:val="24"/>
          <w:szCs w:val="24"/>
        </w:rPr>
        <w:t xml:space="preserve">Nagy-Molnár István Szabolcs </w:t>
      </w:r>
      <w:r w:rsidRPr="00661C97">
        <w:rPr>
          <w:rFonts w:ascii="Times New Roman" w:hAnsi="Times New Roman" w:cs="Times New Roman"/>
          <w:sz w:val="24"/>
          <w:szCs w:val="24"/>
        </w:rPr>
        <w:t xml:space="preserve">(tag)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P. É.</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Lakcím: </w:t>
      </w:r>
      <w:r w:rsidRPr="00661C97">
        <w:rPr>
          <w:rFonts w:ascii="Times New Roman" w:hAnsi="Times New Roman" w:cs="Times New Roman"/>
          <w:bCs/>
          <w:sz w:val="24"/>
          <w:szCs w:val="24"/>
        </w:rPr>
        <w:t>2120 Dunakeszi, .. utca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201/2025.(X.30.)sz.határozata: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 hogy a Dunakeszi Közüzemi Nonprofit Kft. Felügyelő 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
          <w:sz w:val="24"/>
          <w:szCs w:val="24"/>
        </w:rPr>
      </w:pPr>
      <w:r w:rsidRPr="00661C97">
        <w:rPr>
          <w:rFonts w:ascii="Times New Roman" w:hAnsi="Times New Roman" w:cs="Times New Roman"/>
          <w:sz w:val="24"/>
          <w:szCs w:val="24"/>
        </w:rPr>
        <w:t>Kárpáti Zoltánt (tag)</w:t>
      </w:r>
    </w:p>
    <w:p w:rsidR="00661C97" w:rsidRPr="00661C97" w:rsidRDefault="00661C97" w:rsidP="00661C97">
      <w:pPr>
        <w:spacing w:after="0" w:line="240" w:lineRule="auto"/>
        <w:jc w:val="both"/>
        <w:rPr>
          <w:rFonts w:ascii="Times New Roman" w:hAnsi="Times New Roman" w:cs="Times New Roman"/>
          <w:b/>
          <w:sz w:val="24"/>
          <w:szCs w:val="24"/>
        </w:rPr>
      </w:pPr>
      <w:r w:rsidRPr="00661C97">
        <w:rPr>
          <w:rFonts w:ascii="Times New Roman" w:hAnsi="Times New Roman" w:cs="Times New Roman"/>
          <w:sz w:val="24"/>
          <w:szCs w:val="24"/>
        </w:rPr>
        <w:t>Anyja neve: F. I.</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Lakcím: 2120 Dunakeszi, ..utca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Default="00661C97" w:rsidP="00661C97">
      <w:pPr>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202/2025.(X.30.)sz.határozata: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úgy döntött, hogy elfogadja a Dunakeszi Közüzemi Nonprofit Kft. változásokkal egységes szerkezetbe foglalt Alapító Okiratát.</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Alapító Okirat aláírásra került, a változások cégbírósági bejegyzése megtörtént.</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w:t>
      </w: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203/2025.(X.30.)sz.határozata:</w:t>
      </w:r>
    </w:p>
    <w:p w:rsid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t>Dunakeszi Város Önkormányzata Képviselő-testülete jelen határozatával a Dunakeszi Közüzemi Nonprofit Kft. 2025. I. félévi tevékenységéről szóló beszámolóját elfogadta.</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204/2025.(X.30.)sz.határozata: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Dunakeszi Bolgár Nemzetiségi Önkormányzat vezetőjének és tagjainak eddigi munkáját megköszönte és a 2024. évi tevékenységükről szóló beszámolójukat elfogadta.</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205/2025.(X.30.)sz.határozata: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Dunakeszi Német Nemzetiségi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Önkormányzat vezetőjének és tagjainak eddigi munkáját megköszönte és a 2024. évi tevékenységükről szóló beszámolójukat elfogadta.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autoSpaceDE w:val="0"/>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206/2025.(X.30.)sz.határozata: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Dunakeszi Lengyel Nemzetiségi Önkormányzat vezetőjének és tagjainak eddigi munkáját megköszönte és a 2024. évi tevékenységükről szóló beszámolójukat elfogadta.</w:t>
      </w:r>
    </w:p>
    <w:p w:rsidR="00661C97" w:rsidRPr="00661C97" w:rsidRDefault="00661C97" w:rsidP="00661C97">
      <w:pPr>
        <w:autoSpaceDE w:val="0"/>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207/2025.(X.30.)sz.határozata: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Dunakeszi Ukrán Nemzetiségi Önkormányzat vezetőjének és tagjainak eddigi munkáját megköszönte és a 2024. évi tevékenységükről szóló beszámolójukat elfogadta.</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208/2025.(X.30.)sz.határozata: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Dunakeszi Roma Nemzetiségi Önkormányzat vezetőjének és tagjainak eddigi munkáját megköszönte és a 2024. évi tevékenységükről szóló beszámolójukat elfogadta.</w:t>
      </w: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209/2025.(X.30.)sz.határozata: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pStyle w:val="NormlWeb"/>
        <w:spacing w:before="0" w:beforeAutospacing="0" w:after="0" w:afterAutospacing="0"/>
        <w:jc w:val="both"/>
        <w:rPr>
          <w:iCs/>
        </w:rPr>
      </w:pPr>
      <w:r w:rsidRPr="00661C97">
        <w:t>Dunakeszi Város Önkormányzata Képviselő-testülete határozatával jóváhagyta a Dunakeszi Óvodai és Humán Szolgáltató Központ Család- és Gyermekjóléti Központ Család- és Gyermekjóléti Szolgálat szakmai egységének Szakmai Programját.</w:t>
      </w:r>
    </w:p>
    <w:p w:rsidR="00661C97" w:rsidRPr="00661C97" w:rsidRDefault="00661C97" w:rsidP="00661C97">
      <w:pPr>
        <w:spacing w:after="0" w:line="240" w:lineRule="auto"/>
        <w:rPr>
          <w:rFonts w:ascii="Times New Roman" w:hAnsi="Times New Roman" w:cs="Times New Roman"/>
          <w:sz w:val="24"/>
          <w:szCs w:val="24"/>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210/2025.(X.30.)sz.határozata: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jóváhagyta a Dunakeszi Óvodai és Humán Szolgáltató Központ Gyermekjóléti Központ Járási Szolgáltatási szakmai egységének Szakmai Programját.</w:t>
      </w:r>
    </w:p>
    <w:p w:rsidR="00661C97" w:rsidRPr="00661C97" w:rsidRDefault="00661C97" w:rsidP="00661C97">
      <w:pPr>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211/2025.(X.30.)sz.határozata: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pStyle w:val="NormlWeb"/>
        <w:spacing w:before="0" w:beforeAutospacing="0" w:after="0" w:afterAutospacing="0"/>
        <w:jc w:val="both"/>
      </w:pPr>
      <w:r w:rsidRPr="00661C97">
        <w:t>Dunakeszi Város Önkormányzata Képviselő-testülete jóváhagyta a Dunakeszi Óvodai és Humán Szolgáltató Központ Kincsem Bölcsődéjének Szakmai Programját.</w:t>
      </w:r>
    </w:p>
    <w:p w:rsidR="00661C97" w:rsidRDefault="00661C97" w:rsidP="00661C97">
      <w:pPr>
        <w:pStyle w:val="NormlWeb"/>
        <w:spacing w:before="0" w:beforeAutospacing="0" w:after="0" w:afterAutospacing="0"/>
      </w:pP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212/2025.(X.30.)sz.határozata: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pStyle w:val="NormlWeb"/>
        <w:spacing w:before="0" w:beforeAutospacing="0" w:after="0" w:afterAutospacing="0"/>
        <w:jc w:val="both"/>
      </w:pPr>
      <w:r w:rsidRPr="00661C97">
        <w:rPr>
          <w:color w:val="000000"/>
        </w:rPr>
        <w:t>Dunakeszi Város Önkormányzata Képviselő-testülete jóváhagyta a Dunakeszi Óvodai és Humán Szolgáltató Központ Csillagszem Bölcsődéjének Szakmai Programját.</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213/2025.(X.30.)sz.határozata: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pStyle w:val="NormlWeb"/>
        <w:spacing w:before="0" w:beforeAutospacing="0" w:after="0" w:afterAutospacing="0"/>
        <w:jc w:val="both"/>
      </w:pPr>
      <w:r w:rsidRPr="00661C97">
        <w:rPr>
          <w:color w:val="000000"/>
        </w:rPr>
        <w:t>Dunakeszi Város Önkormányzata Képviselő-testülete jóváhagyta a Dunakeszi Óvodai és Humán Szolgáltató Központ Napsugár Bölcsődéjének Szakmai Programját.</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214/2025.(X.30.)sz.határozata: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jóváhagyta a Dunakeszi Óvodai és Humán Szolgáltató Központ Szervezeti és Működési Szabályzatának módosítását.</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215/2025.(X.30.)sz.határozata: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jóváhagyta a Dunakeszi Helytörténeti Gyűjtemény és Könyvtár Szervezeti és Működési Szabályzatát.</w:t>
      </w:r>
    </w:p>
    <w:p w:rsid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216/2025.(X.30.)sz.határozata:</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6/2018. (V.31.) számú rendeletével elfogadott Helyi Építési Szabályzat és Szabályozási Tervvel a Dunakeszi 056/29; 056/30; 056/34; 056/35; 056/36 helyrajziszámú telkek belterületbe vonásáról döntött. Ezzel összhangban a Képviselő-testület következőkről nyilatkozik.</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Érintett ingatlanok:</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056/29; 056/30; 056/34; 056/35; 056/36 hrsz, területük összesen: 4.1076 ha.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területfelhasználás célját Dunakeszi Város Önkormányzatának Képviselő-testülete 119/2012. (V.31.) sz. határozatával elfogadott Dunakeszi Város Településszerkezeti Tervében településközponti vegyes- (056/29; 056/30; 056/34; 056/35; 056/36 hrsz) és zöldterületként (056/30 hrsz) határozta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tényleges felhasználás 4 éven belül megvalósul.</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217/2025.(X.30.)sz.határozata: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Dunakeszi Város Önkormányzata Képviselő-testülete úgy döntött, hogy a Dunakeszi Városi Sport Kft. ügyvezetőjének Birényi Zsoltnak (</w:t>
      </w:r>
      <w:r w:rsidRPr="00661C97">
        <w:rPr>
          <w:rFonts w:ascii="Times New Roman" w:hAnsi="Times New Roman" w:cs="Times New Roman"/>
          <w:sz w:val="24"/>
          <w:szCs w:val="24"/>
        </w:rPr>
        <w:t>anyja neve: H. J., született: ..., lakcím: ..Budapest, Sz. utca ..</w:t>
      </w:r>
      <w:r w:rsidRPr="00661C97">
        <w:rPr>
          <w:rFonts w:ascii="Times New Roman" w:hAnsi="Times New Roman" w:cs="Times New Roman"/>
          <w:bCs/>
          <w:sz w:val="24"/>
          <w:szCs w:val="24"/>
        </w:rPr>
        <w:t xml:space="preserve">) 2025. október 31-én lejáró megbízatását – változatlan feltételek mellett – meghosszabbítja. Az ügyvezetőnek a vezetői megbízatása 2025. november 1. napjától 2030. október 31. napjáig tart. </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bCs/>
          <w:sz w:val="24"/>
          <w:szCs w:val="24"/>
        </w:rPr>
        <w:t>Birényi Zsolt ügyvezetői feladatainak ellátására vonatkozó munkaszerződés a felek által aláírásra került, a polgármester az ügyvezető munkájához további sok sikert kívánt.</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218/2025.(X.30.)sz.határozata: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w:t>
      </w:r>
      <w:r w:rsidRPr="00661C97">
        <w:rPr>
          <w:rFonts w:ascii="Times New Roman" w:hAnsi="Times New Roman" w:cs="Times New Roman"/>
          <w:sz w:val="24"/>
          <w:szCs w:val="24"/>
          <w:lang w:val="en-US"/>
        </w:rPr>
        <w:t xml:space="preserve">Városi Sport Kft. </w:t>
      </w:r>
      <w:r w:rsidRPr="00661C97">
        <w:rPr>
          <w:rFonts w:ascii="Times New Roman" w:hAnsi="Times New Roman" w:cs="Times New Roman"/>
          <w:sz w:val="24"/>
          <w:szCs w:val="24"/>
        </w:rPr>
        <w:t xml:space="preserve">Felügyelőbizottsága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highlight w:val="yellow"/>
          <w:shd w:val="clear" w:color="auto" w:fill="FFFFFF"/>
        </w:rPr>
      </w:pPr>
      <w:r w:rsidRPr="00661C97">
        <w:rPr>
          <w:rFonts w:ascii="Times New Roman" w:hAnsi="Times New Roman" w:cs="Times New Roman"/>
          <w:bCs/>
          <w:iCs/>
          <w:sz w:val="24"/>
          <w:szCs w:val="24"/>
        </w:rPr>
        <w:t>Ruzsinszki-Kovács Zsófia</w:t>
      </w:r>
      <w:r w:rsidRPr="00661C97">
        <w:rPr>
          <w:rFonts w:ascii="Times New Roman" w:hAnsi="Times New Roman" w:cs="Times New Roman"/>
          <w:b/>
          <w:bCs/>
          <w:i/>
          <w:iCs/>
          <w:sz w:val="24"/>
          <w:szCs w:val="24"/>
        </w:rPr>
        <w:t xml:space="preserve"> </w:t>
      </w:r>
      <w:r w:rsidRPr="00661C97">
        <w:rPr>
          <w:rFonts w:ascii="Times New Roman" w:hAnsi="Times New Roman" w:cs="Times New Roman"/>
          <w:sz w:val="24"/>
          <w:szCs w:val="24"/>
        </w:rPr>
        <w:t>(elnök)</w:t>
      </w:r>
      <w:r w:rsidRPr="00661C97">
        <w:rPr>
          <w:rFonts w:ascii="Times New Roman" w:hAnsi="Times New Roman" w:cs="Times New Roman"/>
          <w:color w:val="000000"/>
          <w:sz w:val="24"/>
          <w:szCs w:val="24"/>
          <w:shd w:val="clear" w:color="auto" w:fill="FFFFFF"/>
        </w:rPr>
        <w:t xml:space="preserve"> </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G. Zs.a</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Lakcím: </w:t>
      </w:r>
      <w:r w:rsidRPr="00661C97">
        <w:rPr>
          <w:rFonts w:ascii="Times New Roman" w:hAnsi="Times New Roman" w:cs="Times New Roman"/>
          <w:bCs/>
          <w:iCs/>
          <w:sz w:val="24"/>
          <w:szCs w:val="24"/>
        </w:rPr>
        <w:t>.. Fót, .. út ..C.</w:t>
      </w:r>
    </w:p>
    <w:p w:rsidR="00661C97" w:rsidRPr="00661C97" w:rsidRDefault="00661C97" w:rsidP="00661C97">
      <w:pPr>
        <w:spacing w:after="0" w:line="240" w:lineRule="auto"/>
        <w:jc w:val="both"/>
        <w:rPr>
          <w:rFonts w:ascii="Times New Roman" w:hAnsi="Times New Roman" w:cs="Times New Roman"/>
          <w:sz w:val="24"/>
          <w:szCs w:val="24"/>
          <w:highlight w:val="yellow"/>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highlight w:val="yellow"/>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autoSpaceDE w:val="0"/>
        <w:spacing w:after="0" w:line="240" w:lineRule="auto"/>
        <w:jc w:val="both"/>
        <w:rPr>
          <w:rFonts w:ascii="Times New Roman" w:hAnsi="Times New Roman" w:cs="Times New Roman"/>
          <w:bCs/>
          <w:sz w:val="24"/>
          <w:szCs w:val="24"/>
        </w:rPr>
      </w:pP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219/2025.(X.30.)sz.határozata: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contextualSpacin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w:t>
      </w:r>
      <w:r w:rsidRPr="00661C97">
        <w:rPr>
          <w:rFonts w:ascii="Times New Roman" w:hAnsi="Times New Roman" w:cs="Times New Roman"/>
          <w:sz w:val="24"/>
          <w:szCs w:val="24"/>
          <w:lang w:val="en-US"/>
        </w:rPr>
        <w:t xml:space="preserve">Városi Sport Kft. </w:t>
      </w:r>
      <w:r w:rsidRPr="00661C97">
        <w:rPr>
          <w:rFonts w:ascii="Times New Roman" w:hAnsi="Times New Roman" w:cs="Times New Roman"/>
          <w:sz w:val="24"/>
          <w:szCs w:val="24"/>
        </w:rPr>
        <w:t xml:space="preserve">Felügyelőbizottsága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color w:val="000000"/>
          <w:sz w:val="24"/>
          <w:szCs w:val="24"/>
          <w:shd w:val="clear" w:color="auto" w:fill="FFFFFF"/>
        </w:rPr>
        <w:t>Tonzor Pétert</w:t>
      </w:r>
      <w:r w:rsidRPr="00661C97">
        <w:rPr>
          <w:rFonts w:ascii="Times New Roman" w:hAnsi="Times New Roman" w:cs="Times New Roman"/>
          <w:sz w:val="24"/>
          <w:szCs w:val="24"/>
        </w:rPr>
        <w:t xml:space="preserve"> (tag)</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N. M.</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Lakcím: 2120 Dunakeszi, … utca ..</w:t>
      </w:r>
    </w:p>
    <w:p w:rsidR="00661C97" w:rsidRPr="00661C97" w:rsidRDefault="00661C97" w:rsidP="00661C97">
      <w:pPr>
        <w:spacing w:after="0" w:line="240" w:lineRule="auto"/>
        <w:jc w:val="both"/>
        <w:rPr>
          <w:rFonts w:ascii="Times New Roman" w:hAnsi="Times New Roman" w:cs="Times New Roman"/>
          <w:color w:val="000000"/>
          <w:sz w:val="24"/>
          <w:szCs w:val="24"/>
          <w:shd w:val="clear" w:color="auto" w:fill="FFFFFF"/>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highlight w:val="yellow"/>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220/2025.(X.30.)sz.határozata: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contextualSpacin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Polgári Törvénykönyvről szóló 2013. évi V. törvény 3:121. §-a alapján úgy döntött, hogy a Dunakeszi </w:t>
      </w:r>
      <w:r w:rsidRPr="00661C97">
        <w:rPr>
          <w:rFonts w:ascii="Times New Roman" w:hAnsi="Times New Roman" w:cs="Times New Roman"/>
          <w:sz w:val="24"/>
          <w:szCs w:val="24"/>
          <w:lang w:val="en-US"/>
        </w:rPr>
        <w:t xml:space="preserve">Városi Sport Kft. </w:t>
      </w:r>
      <w:r w:rsidRPr="00661C97">
        <w:rPr>
          <w:rFonts w:ascii="Times New Roman" w:hAnsi="Times New Roman" w:cs="Times New Roman"/>
          <w:sz w:val="24"/>
          <w:szCs w:val="24"/>
        </w:rPr>
        <w:t xml:space="preserve">Felügyelőbizottsága tagjának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color w:val="000000"/>
          <w:sz w:val="24"/>
          <w:szCs w:val="24"/>
          <w:shd w:val="clear" w:color="auto" w:fill="FFFFFF"/>
        </w:rPr>
        <w:t>László Erzsébetet</w:t>
      </w:r>
      <w:r w:rsidRPr="00661C97">
        <w:rPr>
          <w:rFonts w:ascii="Times New Roman" w:hAnsi="Times New Roman" w:cs="Times New Roman"/>
          <w:sz w:val="24"/>
          <w:szCs w:val="24"/>
        </w:rPr>
        <w:t xml:space="preserve"> (tag)</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Anyja neve: P. E.t</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Lakcím: 2120 Dunakeszi, .. utca ... </w:t>
      </w:r>
    </w:p>
    <w:p w:rsidR="00661C97" w:rsidRPr="00661C97" w:rsidRDefault="00661C97" w:rsidP="00661C97">
      <w:pPr>
        <w:spacing w:after="0" w:line="240" w:lineRule="auto"/>
        <w:jc w:val="both"/>
        <w:rPr>
          <w:rFonts w:ascii="Times New Roman" w:hAnsi="Times New Roman" w:cs="Times New Roman"/>
          <w:b/>
          <w:sz w:val="24"/>
          <w:szCs w:val="24"/>
          <w:highlight w:val="yellow"/>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választja meg.</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Cs/>
          <w:sz w:val="24"/>
          <w:szCs w:val="24"/>
        </w:rPr>
      </w:pPr>
      <w:r w:rsidRPr="00661C97">
        <w:rPr>
          <w:rFonts w:ascii="Times New Roman" w:hAnsi="Times New Roman" w:cs="Times New Roman"/>
          <w:sz w:val="24"/>
          <w:szCs w:val="24"/>
        </w:rPr>
        <w:t>Egyúttal a Képviselő-testület úgy döntött, hogy megbízatása 2025. december 1. napjától 2026. november 30. napjáig tart. A változás cégbírósági bejegyeztetése megtörtént.</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221/2025.(X.30.)sz.határozata: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hogy elfogadja a Dunakeszi Városi Sport Kft. változásokkal egységes szerkezetbe foglalt Alapító Okiratát.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Alapító Okirat aláírásra került, a változások cégbírósági bejegyzése megtörtént.</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w:t>
      </w: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222/2025.(X.30.)sz.határozata:</w:t>
      </w:r>
    </w:p>
    <w:p w:rsidR="00661C97" w:rsidRPr="00661C97" w:rsidRDefault="00661C97" w:rsidP="00661C97">
      <w:pPr>
        <w:spacing w:after="0" w:line="240" w:lineRule="auto"/>
        <w:jc w:val="both"/>
        <w:rPr>
          <w:rFonts w:ascii="Times New Roman" w:hAnsi="Times New Roman" w:cs="Times New Roman"/>
          <w:bCs/>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tudomásul vette, hogy a Közigazgatási és Területfejlesztési Minisztérium aktív Magyarországért felelős államtitkára, mint Támogató által, 2026. évre kiírt Iskolai Sportpálya-felújítási Program keretében Dunakeszi Város Önkormányzata 2025.10.17. napon, 13.916.409,-Ft saját forrás megjelölésével benyújtotta </w:t>
      </w:r>
      <w:r w:rsidRPr="00661C97">
        <w:rPr>
          <w:rFonts w:ascii="Times New Roman" w:hAnsi="Times New Roman" w:cs="Times New Roman"/>
          <w:i/>
          <w:iCs/>
          <w:sz w:val="24"/>
          <w:szCs w:val="24"/>
        </w:rPr>
        <w:t>Sportpálya-fejlesztés a Bárdos Lajos Általános Iskolában 2026.</w:t>
      </w:r>
      <w:r w:rsidRPr="00661C97">
        <w:rPr>
          <w:rFonts w:ascii="Times New Roman" w:hAnsi="Times New Roman" w:cs="Times New Roman"/>
          <w:sz w:val="24"/>
          <w:szCs w:val="24"/>
        </w:rPr>
        <w:t xml:space="preserve"> című pályázatát.</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Képviselő testület tudomásul vette, hogy az előterjesztés mellékletét képező Dunakeszi Tankerületi Központ hozzájáruló nyilatkozata szerint, a kialakításra kerülő pálya üzemeltetési- és karbantartási költségeit a Tankerület, mint fenntartó vállalta.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Képviselő-testület 13.916.409,-Ft saját forrás biztosításával hozzájárult, hogy nyertes pályázat esetén a benyújtott pályázat szerinti sportpálya-felújítás megvalósuljon, amelynek költségei az alábbiak:</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Tervezett bruttó költségek:</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Kivitelezés labdafogó hálóval: </w:t>
      </w:r>
      <w:r w:rsidRPr="00661C97">
        <w:rPr>
          <w:rFonts w:ascii="Times New Roman" w:hAnsi="Times New Roman" w:cs="Times New Roman"/>
          <w:sz w:val="24"/>
          <w:szCs w:val="24"/>
        </w:rPr>
        <w:tab/>
        <w:t>27.772.817,-Ft</w:t>
      </w:r>
    </w:p>
    <w:p w:rsidR="00661C97" w:rsidRPr="00661C97" w:rsidRDefault="00661C97" w:rsidP="00661C97">
      <w:pPr>
        <w:tabs>
          <w:tab w:val="right" w:pos="5103"/>
        </w:tabs>
        <w:spacing w:after="0" w:line="240" w:lineRule="auto"/>
        <w:jc w:val="both"/>
        <w:rPr>
          <w:rFonts w:ascii="Times New Roman" w:hAnsi="Times New Roman" w:cs="Times New Roman"/>
          <w:sz w:val="24"/>
          <w:szCs w:val="24"/>
          <w:u w:val="single"/>
        </w:rPr>
      </w:pPr>
      <w:r w:rsidRPr="00661C97">
        <w:rPr>
          <w:rFonts w:ascii="Times New Roman" w:hAnsi="Times New Roman" w:cs="Times New Roman"/>
          <w:sz w:val="24"/>
          <w:szCs w:val="24"/>
          <w:u w:val="single"/>
        </w:rPr>
        <w:t xml:space="preserve">Kötelező tájékoztató tábla: </w:t>
      </w:r>
      <w:r w:rsidRPr="00661C97">
        <w:rPr>
          <w:rFonts w:ascii="Times New Roman" w:hAnsi="Times New Roman" w:cs="Times New Roman"/>
          <w:sz w:val="24"/>
          <w:szCs w:val="24"/>
          <w:u w:val="single"/>
        </w:rPr>
        <w:tab/>
        <w:t>60.000,-Ft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fejlesztés bruttó összköltsége:</w:t>
      </w:r>
      <w:r w:rsidRPr="00661C97">
        <w:rPr>
          <w:rFonts w:ascii="Times New Roman" w:hAnsi="Times New Roman" w:cs="Times New Roman"/>
          <w:sz w:val="24"/>
          <w:szCs w:val="24"/>
        </w:rPr>
        <w:tab/>
        <w:t>27.832.817,-Ft</w:t>
      </w:r>
    </w:p>
    <w:p w:rsidR="00661C97" w:rsidRPr="00661C97" w:rsidRDefault="00661C97" w:rsidP="00661C97">
      <w:pPr>
        <w:tabs>
          <w:tab w:val="right" w:pos="4111"/>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amelyből</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Igényelt támogatás bruttó összege:</w:t>
      </w:r>
      <w:r w:rsidRPr="00661C97">
        <w:rPr>
          <w:rFonts w:ascii="Times New Roman" w:hAnsi="Times New Roman" w:cs="Times New Roman"/>
          <w:sz w:val="24"/>
          <w:szCs w:val="24"/>
        </w:rPr>
        <w:tab/>
        <w:t>13.916.408,-Ft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Vállalt önerő bruttó összege:</w:t>
      </w:r>
      <w:r w:rsidRPr="00661C97">
        <w:rPr>
          <w:rFonts w:ascii="Times New Roman" w:hAnsi="Times New Roman" w:cs="Times New Roman"/>
          <w:sz w:val="24"/>
          <w:szCs w:val="24"/>
        </w:rPr>
        <w:tab/>
        <w:t>13.916.409,-Ft</w:t>
      </w:r>
    </w:p>
    <w:p w:rsidR="00661C97" w:rsidRPr="00661C97" w:rsidRDefault="00661C97" w:rsidP="00661C97">
      <w:pPr>
        <w:pStyle w:val="Szvegtrzs"/>
      </w:pPr>
    </w:p>
    <w:p w:rsidR="00661C97" w:rsidRPr="00661C97" w:rsidRDefault="00661C97" w:rsidP="00661C97">
      <w:pPr>
        <w:pStyle w:val="Szvegtrzs"/>
      </w:pPr>
      <w:r w:rsidRPr="00661C97">
        <w:t>A Képviselő-testület vállalta, hogy a szükséges önrészt a 2026. évi költségvetésben biztosítja.</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223/2025.(X.30.)sz.határozata:</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Dunakeszi Város Polgármesterének a </w:t>
      </w:r>
      <w:r w:rsidRPr="00661C97">
        <w:rPr>
          <w:rFonts w:ascii="Times New Roman" w:hAnsi="Times New Roman" w:cs="Times New Roman"/>
          <w:sz w:val="24"/>
          <w:szCs w:val="24"/>
        </w:rPr>
        <w:br/>
        <w:t>FEP/695-2/2025 számú döntését helybenhagyta, egyúttal B. P. (2120 Dunakeszi, .. utca ...) kérelmező fellebbezését, amelyet dr. B. E. (2120 Dunakeszi, B. utca ...) a fent hivatkozott döntés ellen nyújtott be, elutasította. A döntés a bejelentő számára megküldésre került</w:t>
      </w: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224/2025.(X.30.)sz.határozata:</w:t>
      </w:r>
    </w:p>
    <w:p w:rsidR="00661C97" w:rsidRPr="00661C97" w:rsidRDefault="00661C97" w:rsidP="00661C97">
      <w:pPr>
        <w:pStyle w:val="NormlWeb"/>
        <w:spacing w:before="0" w:beforeAutospacing="0" w:after="0" w:afterAutospacing="0"/>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úgy döntött, hogy a Dunakeszi, belterület 4259 hrsz alatt felvett kivett lakóház, udvar, gazdasági épület megnevezésű 1067 m2 alapterületű ingatlant (természetben 2120 Dunakeszi, Bazsanth Vince utca 5.) Dunakeszi Város Önkormányzata meg kívánja vásárolni, Dunakeszi Város Önkormányzata elővásárlási jogával élni kíván.</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már az ingatlan-nyilvántartásban széljegyen szerepel. A bejegyzési eljárás folyamatban van.</w:t>
      </w:r>
    </w:p>
    <w:p w:rsidR="00661C97" w:rsidRPr="00661C97" w:rsidRDefault="00661C97" w:rsidP="00661C97">
      <w:pPr>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225/2025.(XI.20.)sz.határozata: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az Önkormányzat 2025. III. negyedévi gazdálkodásáról szóló beszámolóját elfogadta.</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226/2025.(XI.20.)sz.határozata: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határozatával elfogadta a belső ellenőrzés 2026. évi belső ellenőrzési tervét.</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227/2025.(XI.20.)sz.határozata: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 </w:t>
      </w:r>
      <w:r w:rsidRPr="00661C97">
        <w:rPr>
          <w:rFonts w:ascii="Times New Roman" w:hAnsi="Times New Roman" w:cs="Times New Roman"/>
          <w:bCs/>
          <w:sz w:val="24"/>
          <w:szCs w:val="24"/>
        </w:rPr>
        <w:t>Versenyképes Járások Programhoz kapcsolódó konzorcium létrehozásáról szóló szándéknyilatkozatot, fejlesztési igényt és a konzorciumi költségtervet megismerte</w:t>
      </w:r>
      <w:r w:rsidRPr="00661C97">
        <w:rPr>
          <w:rFonts w:ascii="Times New Roman" w:hAnsi="Times New Roman" w:cs="Times New Roman"/>
          <w:sz w:val="24"/>
          <w:szCs w:val="24"/>
        </w:rPr>
        <w:t xml:space="preserve"> és azzal egyetértett.</w:t>
      </w:r>
    </w:p>
    <w:p w:rsidR="00661C97" w:rsidRPr="00661C97" w:rsidRDefault="00661C97" w:rsidP="00661C97">
      <w:pPr>
        <w:autoSpaceDE w:val="0"/>
        <w:spacing w:after="0" w:line="240" w:lineRule="auto"/>
        <w:rPr>
          <w:rFonts w:ascii="Times New Roman" w:hAnsi="Times New Roman" w:cs="Times New Roman"/>
          <w:b/>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228/2025.(XI.20.)sz.határozata: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felhatalmazta a polgármestert, hogy a 2026. évi Versenyképes Járások Program tárgyában a konzorciumi szerződést megkösse, az egyeztető fórumokon a benyújtott fejlesztési igényt támogassa, annak végrehajtása érdekében járjon el, valamint minden szükséges okiratot aláírjon, nyilatkozatot megtegyen, a pályázatot készítse elő és nyújtsa be. A pályázat benyújtásra került.</w:t>
      </w:r>
    </w:p>
    <w:p w:rsidR="00661C97" w:rsidRPr="00661C97" w:rsidRDefault="00661C97" w:rsidP="00661C97">
      <w:pPr>
        <w:autoSpaceDE w:val="0"/>
        <w:spacing w:after="0" w:line="240" w:lineRule="auto"/>
        <w:jc w:val="both"/>
        <w:rPr>
          <w:rFonts w:ascii="Times New Roman" w:hAnsi="Times New Roman" w:cs="Times New Roman"/>
          <w:b/>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229/2025.(XI.20.)sz.határozata: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tudomásul vette, hogy a Közigazgatási és Területfejlesztési Minisztérium aktív Magyarországért felelős államtitkára, mint Támogató által, 2026. évre kiírt Országos Asztalitenisz-terem Fejlesztési Program keretében Dunakeszi Város Önkormányzata 2025.10.31. napon, 2.219.960,-Ft saját forrás megjelölésével benyújtotta „</w:t>
      </w:r>
      <w:r w:rsidRPr="00661C97">
        <w:rPr>
          <w:rStyle w:val="Kiemels2"/>
          <w:rFonts w:ascii="Times New Roman" w:hAnsi="Times New Roman" w:cs="Times New Roman"/>
          <w:i/>
          <w:iCs/>
          <w:sz w:val="24"/>
          <w:szCs w:val="24"/>
        </w:rPr>
        <w:t>Dunakeszi Asztalitenisz-terem felújítás 2026.”</w:t>
      </w:r>
      <w:r w:rsidRPr="00661C97">
        <w:rPr>
          <w:rFonts w:ascii="Times New Roman" w:hAnsi="Times New Roman" w:cs="Times New Roman"/>
          <w:sz w:val="24"/>
          <w:szCs w:val="24"/>
        </w:rPr>
        <w:t xml:space="preserve"> című pályázatát.</w:t>
      </w: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Képviselő-testület 2.219.960,-Ft saját forrás biztosításával hozzájárult, hogy nyertes pályázat esetén a benyújtott pályázat szerinti asztalitenisz-terem felújítás megvalósuljon, amelynek költségei az alábbiak:</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Igényelt támogatás bruttó összege:</w:t>
      </w:r>
      <w:r w:rsidRPr="00661C97">
        <w:rPr>
          <w:rFonts w:ascii="Times New Roman" w:hAnsi="Times New Roman" w:cs="Times New Roman"/>
          <w:sz w:val="24"/>
          <w:szCs w:val="24"/>
        </w:rPr>
        <w:tab/>
        <w:t>3.329.940,-Ft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Vállalt önerő bruttó összege:</w:t>
      </w:r>
      <w:r w:rsidRPr="00661C97">
        <w:rPr>
          <w:rFonts w:ascii="Times New Roman" w:hAnsi="Times New Roman" w:cs="Times New Roman"/>
          <w:sz w:val="24"/>
          <w:szCs w:val="24"/>
        </w:rPr>
        <w:tab/>
        <w:t>2.219.960,-Ft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fejlesztés bruttó összköltsége:</w:t>
      </w:r>
      <w:r w:rsidRPr="00661C97">
        <w:rPr>
          <w:rFonts w:ascii="Times New Roman" w:hAnsi="Times New Roman" w:cs="Times New Roman"/>
          <w:sz w:val="24"/>
          <w:szCs w:val="24"/>
        </w:rPr>
        <w:tab/>
        <w:t>5.549.900,-Ft</w:t>
      </w:r>
    </w:p>
    <w:p w:rsidR="00661C97" w:rsidRPr="00661C97" w:rsidRDefault="00661C97" w:rsidP="00661C97">
      <w:pPr>
        <w:pStyle w:val="Szvegtrzs"/>
      </w:pPr>
    </w:p>
    <w:p w:rsidR="00661C97" w:rsidRPr="00661C97" w:rsidRDefault="00661C97" w:rsidP="00661C97">
      <w:pPr>
        <w:pStyle w:val="Szvegtrzs"/>
      </w:pPr>
      <w:r w:rsidRPr="00661C97">
        <w:t>A Képviselő-testület vállalta, hogy a szükséges önrészt a 2026 évi költségvetésben biztosítja.</w:t>
      </w: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230/2025.(XI.20.)sz.határozata: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Dunakeszi Város Önkormányzata Képviselő-testülete úgy döntött, hogy elfogadja Dunakeszi Város Önkormányzata és a Duna Színház Nonprofit Közhasznú Kft. között megkötendő közszolgáltatási keretszerződést.</w:t>
      </w: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A közszolgáltatási keretszerződés a Duna Színház Nonprofit Közhasznú Kft.-vel megkötésre került.</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231/2025.(XI.20.)sz.határozata: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Dunakeszi Város Önkormányzata Képviselő-testülete úgy döntött, hogy a Hangjegy Színház Nonprofit Közhasznú Kft.-vel megkötött közszolgáltatási keretszerződést - melynek rendelkezéseit Felek egymás közti jogviszonyukban 2026. január 1-jétől kívánják alkalmazni - 2027. december 31-ig meghosszabbítja.</w:t>
      </w:r>
    </w:p>
    <w:p w:rsidR="00661C97" w:rsidRPr="00661C97" w:rsidRDefault="00661C97" w:rsidP="00661C97">
      <w:pPr>
        <w:spacing w:after="0" w:line="240" w:lineRule="auto"/>
        <w:jc w:val="both"/>
        <w:rPr>
          <w:rFonts w:ascii="Times New Roman" w:hAnsi="Times New Roman" w:cs="Times New Roman"/>
          <w:color w:val="000000"/>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A közszolgáltatási keretszerződés 2. számú módosítása a Felek által aláírásra került.</w:t>
      </w: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232/2025.(XI.20.)sz.határozata: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feltétlen és visszavonhatatlan hozzájárulását adta ahhoz, hogy Dunakeszi, külterület 036/608 hrsz. alatti ingatlan vonatkozásában az ingatlan-nyilvántartásba a 122827/122827 tulajdoni hányadra bejegyzett Dunakeszi Város Önkormányzatának törlése és 31799/31799 tulajdoni hányadra Dunakeszi Város Önkormányzatának, mint tulajdonosnak a bejegyzése, továbbá 15406/122827 tulajdoni hányadra bejegyzett Dunakeszi Tankerületi központ, mint vagyonkezelő törlése átvezetésre kerüljön.</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233/2025.(XI.20.)sz.határozata: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feltétlen és visszavonhatatlan hozzájárulását adta ahhoz, hogy Dunakeszi, külterület 036/609 hrsz. alatti ingatlan vonatkozásában az ingatlan-nyilvántartásba a 122827/122827 tulajdoni hányadra bejegyzett Dunakeszi Város Önkormányzatának törlése és 32750/32750 tulajdoni hányadra Dunakeszi Város Önkormányzatának, mint tulajdonosnak a bejegyzése, továbbá 15406/122827 tulajdoni hányadra bejegyzett Dunakeszi Tankerületi Központ, mint vagyonkezelő törlése és 15406/32750 tulajdoni hányadra Dunakeszi Tankerületi Központ, mint vagyonkezelő bejegyzése átvezetésre kerüljön.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234/2025.(XI.20.)sz.határozata: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feltétlen és visszavonhatatlan hozzájárulását adta ahhoz, hogy Dunakeszi, külterület 036/610 hrsz. alatti ingatlan vonatkozásában az ingatlan-nyilvántartásba a 122827/122827 tulajdoni hányadra bejegyzett Dunakeszi Város Önkormányzatának törlése és 14823/14823 tulajdoni hányadra Dunakeszi Város Önkormányzatának, mint tulajdonosnak a bejegyzése, továbbá 15406/122827 tulajdoni hányadra bejegyzett Dunakeszi Tankerületi Központ, mint vagyonkezelő törlése átvezetésre kerüljön.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pStyle w:val="Szvegtrzs"/>
      </w:pPr>
    </w:p>
    <w:p w:rsidR="00661C97" w:rsidRDefault="00661C97" w:rsidP="00661C97">
      <w:pPr>
        <w:pStyle w:val="Szvegtrzs"/>
      </w:pPr>
    </w:p>
    <w:p w:rsidR="00661C97" w:rsidRDefault="00661C97" w:rsidP="00661C97">
      <w:pPr>
        <w:pStyle w:val="Szvegtrzs"/>
      </w:pPr>
    </w:p>
    <w:p w:rsidR="00661C97" w:rsidRDefault="00661C97" w:rsidP="00661C97">
      <w:pPr>
        <w:pStyle w:val="Szvegtrzs"/>
      </w:pP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235/2025.(XI.20.)sz.határozata: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feltétlen és visszavonhatatlan hozzájárulását adta ahhoz, hogy Dunakeszi, külterület 036/611 hrsz. alatti ingatlan vonatkozásában az ingatlan-nyilvántartásba a 122827/122827 tulajdoni hányadra bejegyzett Dunakeszi Város Önkormányzatának törlése és 8017/8017 tulajdoni hányadra Dunakeszi Város Önkormányzatának, mint tulajdonosnak a bejegyzése, továbbá 15406/122827 tulajdoni hányadra bejegyzett Dunakeszi Tankerületi Központ, mint vagyonkezelő törlése átvezetésre kerüljön. </w:t>
      </w:r>
    </w:p>
    <w:p w:rsidR="00661C97" w:rsidRPr="00661C97" w:rsidRDefault="00661C97" w:rsidP="00661C97">
      <w:pPr>
        <w:pStyle w:val="Szvegtrzs"/>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236/2025.(XI.20.)sz.határozata: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Szvegtrzs"/>
      </w:pPr>
      <w:r w:rsidRPr="00661C97">
        <w:t xml:space="preserve">Dunakeszi Város Önkormányzata Képviselő-testülete feltétlen és visszavonhatatlan hozzájárulását adta ahhoz, hogy Dunakeszi, külterület 036/612 hrsz. alatti ingatlan vonatkozásában az ingatlan-nyilvántartásba a 122827/122827 tulajdoni hányadra bejegyzett Dunakeszi Város Önkormányzatának törlése és 33461/33461 tulajdoni hányadra Dunakeszi Város Önkormányzatának, mint tulajdonosnak a bejegyzése, továbbá 15406/122827 tulajdoni hányadra bejegyzett Dunakeszi Tankerületi Központ, mint vagyonkezelő törlése átvezetésre kerüljön.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autoSpaceDE w:val="0"/>
        <w:spacing w:after="0" w:line="240" w:lineRule="auto"/>
        <w:jc w:val="both"/>
        <w:rPr>
          <w:rFonts w:ascii="Times New Roman" w:hAnsi="Times New Roman" w:cs="Times New Roman"/>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237/2025.(XI.20.)sz.határozata: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Szvegtrzs"/>
      </w:pPr>
      <w:r w:rsidRPr="00661C97">
        <w:t xml:space="preserve">Dunakeszi Város Önkormányzata Képviselő-testülete feltétlen és visszavonhatatlan hozzájárulását adta ahhoz, hogy Dunakeszi, külterület 036/612 hrsz. alatti ingatlan vonatkozásában az ingatlan-nyilvántartásba a 122827/122827 tulajdoni hányadra bejegyzett Dunakeszi Város Önkormányzatának törlése és 1976/1976 tulajdoni hányadra Dunakeszi Város Önkormányzatának, mint tulajdonosnak a bejegyzése, továbbá 15406/122827 tulajdoni hányadra bejegyzett Dunakeszi Tankerületi Központ, mint vagyonkezelő törlése átvezetésre kerüljön.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238/2025.(XI.20.)sz.határozata: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feltétlen és visszavonhatatlan hozzájárulását adta ahhoz, hogy Dunakeszi, belterület a 2120 Dunakeszi, Fóti út 2. (2035 hrsz.) alatti ingatlan vonatkozásában az ingatlan-nyilvántartásba 1284/1284 tulajdoni hányadra a Dunakeszi Tankerületi Központ vagyonkezelő javára vagyonkezelői jog kerüljön bejegyzésre, 2025. december 01. napi hatállyal.</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ingaltan-nyilvántartásban történő átvezetéshez szükséges jognyilatkozatok megtétele folyamatban van.</w:t>
      </w:r>
    </w:p>
    <w:p w:rsidR="00661C97" w:rsidRPr="00661C97" w:rsidRDefault="00661C97" w:rsidP="00661C97">
      <w:pPr>
        <w:pStyle w:val="Szvegtrzs"/>
      </w:pPr>
    </w:p>
    <w:p w:rsidR="00661C97" w:rsidRDefault="00661C97" w:rsidP="00661C97">
      <w:pPr>
        <w:pStyle w:val="Szvegtrzs"/>
      </w:pPr>
    </w:p>
    <w:p w:rsidR="00661C97" w:rsidRPr="00661C97" w:rsidRDefault="00661C97" w:rsidP="00661C97">
      <w:pPr>
        <w:pStyle w:val="Szvegtrzs"/>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lastRenderedPageBreak/>
        <w:t>Dunakeszi Város Önkormányzata Képviselő-testületének 239/2025.(XI.20.)sz.határozata: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az eljárást lezáró döntés meghozatalához szükséges tájékoztató alapján úgy döntött, hogy a </w:t>
      </w:r>
      <w:r w:rsidRPr="00661C97">
        <w:rPr>
          <w:rFonts w:ascii="Times New Roman" w:hAnsi="Times New Roman" w:cs="Times New Roman"/>
          <w:bCs/>
          <w:sz w:val="24"/>
          <w:szCs w:val="24"/>
        </w:rPr>
        <w:t>„Menetrend szerinti autóbuszos személyszállítás”</w:t>
      </w:r>
      <w:r w:rsidRPr="00661C97">
        <w:rPr>
          <w:rFonts w:ascii="Times New Roman" w:hAnsi="Times New Roman" w:cs="Times New Roman"/>
          <w:sz w:val="24"/>
          <w:szCs w:val="24"/>
        </w:rPr>
        <w:t xml:space="preserve"> tárgyában kiírt közbeszerzési eljárás során ajánlatot tevő INFINITOURS </w:t>
      </w:r>
      <w:r w:rsidRPr="00661C97">
        <w:rPr>
          <w:rFonts w:ascii="Times New Roman" w:hAnsi="Times New Roman" w:cs="Times New Roman"/>
          <w:bCs/>
          <w:sz w:val="24"/>
          <w:szCs w:val="24"/>
        </w:rPr>
        <w:t xml:space="preserve">Személyszállító, Kereskedelmi és Szolgáltató Korlátolt Felelősségű Társaság (2509 Esztergom, Retek utca hrsz 0371/12.) </w:t>
      </w:r>
      <w:r w:rsidRPr="00661C97">
        <w:rPr>
          <w:rFonts w:ascii="Times New Roman" w:hAnsi="Times New Roman" w:cs="Times New Roman"/>
          <w:sz w:val="24"/>
          <w:szCs w:val="24"/>
        </w:rPr>
        <w:t xml:space="preserve">ajánlatát a közbeszerzési eljárás nyertesének hirdeti ki, tekintettel arra, hogy a közbeszerzési eljárásban </w:t>
      </w:r>
      <w:r w:rsidRPr="00661C97">
        <w:rPr>
          <w:rFonts w:ascii="Times New Roman" w:hAnsi="Times New Roman" w:cs="Times New Roman"/>
          <w:bCs/>
          <w:sz w:val="24"/>
          <w:szCs w:val="24"/>
        </w:rPr>
        <w:t xml:space="preserve">az értékelési szempontokra tekintettel legjobb érvényes ajánlatot adta, az </w:t>
      </w:r>
      <w:r w:rsidRPr="00661C97">
        <w:rPr>
          <w:rFonts w:ascii="Times New Roman" w:hAnsi="Times New Roman" w:cs="Times New Roman"/>
          <w:sz w:val="24"/>
          <w:szCs w:val="24"/>
        </w:rPr>
        <w:t>ajánlattevő alkalmas, az ellenszolgáltatás teljesítéséhez szükséges fedezet rendelkezésre áll, és nem áll fenn a Kbt. 75. §-a szerinti eredménytelenségi ok.</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bCs/>
          <w:sz w:val="24"/>
          <w:szCs w:val="24"/>
        </w:rPr>
        <w:t>Menetrend szerinti autóbuszos személyszállításra” vonatkozó</w:t>
      </w:r>
      <w:r w:rsidRPr="00661C97">
        <w:rPr>
          <w:rFonts w:ascii="Times New Roman" w:hAnsi="Times New Roman" w:cs="Times New Roman"/>
          <w:sz w:val="24"/>
          <w:szCs w:val="24"/>
        </w:rPr>
        <w:t xml:space="preserve"> szerződés megkötésre került. </w:t>
      </w:r>
    </w:p>
    <w:p w:rsid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240/2025.(XII.11.)sz.határozata:</w:t>
      </w:r>
    </w:p>
    <w:p w:rsid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sz w:val="24"/>
          <w:szCs w:val="24"/>
        </w:rPr>
        <w:t>Dunakeszi Város Önkormányzata Képviselő-testülete jelen határozatával a 2026. évi munkatervet elfogadta. A munkatervről az érintettek értesítse megtörtént.</w:t>
      </w:r>
    </w:p>
    <w:p w:rsidR="00661C97" w:rsidRDefault="00661C97" w:rsidP="00661C97">
      <w:pPr>
        <w:spacing w:after="0" w:line="240" w:lineRule="auto"/>
        <w:rPr>
          <w:rFonts w:ascii="Times New Roman" w:hAnsi="Times New Roman" w:cs="Times New Roman"/>
          <w:b/>
          <w:bCs/>
          <w:w w:val="97"/>
          <w:sz w:val="24"/>
          <w:szCs w:val="24"/>
          <w:u w:val="single"/>
        </w:rPr>
      </w:pP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241/2025.(XII.11.)sz.határozata:</w:t>
      </w:r>
    </w:p>
    <w:p w:rsid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ügy döntött, hogy 2026. augusztus 6-tól 2026. augusztus 19-ig terjedő időszakra, valamint 2026. december 28-31. napjaira igazgatási szünetet rendel el a Polgármesteri Hivatal valamennyi szervezeti egységében, amely időszakok alatt az ügyfélfogadás szünetel.</w:t>
      </w:r>
    </w:p>
    <w:p w:rsid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Az ügyeleti rend megszervezése, valamint az ügyfelek megfelelő és előzetes tájékoztatása folyamatosan történik.</w:t>
      </w:r>
    </w:p>
    <w:p w:rsid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242/2025.(XII.11.)sz.határozata: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úgy döntött, hogy a Szociális és Rehabilitációs Alapítvány a 2024. december 1-jétől 2025. november 30-ig terjedő  ellátási időszakra vonatkozó - beszámolóját elfogadja, és felkéri az Igazgatási és Jogi Osztályt az esedékes támogatás összegének soron kívüli átutalásával kapcsolatos intézkedések megtételére.</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Az Igazgatási és Jogi Osztály a Gazdasági Osztályt tájékoztatta a döntésről, az esedékes támogatás átutalása megtörtént. </w:t>
      </w:r>
    </w:p>
    <w:p w:rsidR="00661C97" w:rsidRPr="00661C97" w:rsidRDefault="00661C97" w:rsidP="00661C97">
      <w:pPr>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243/2025.(XII.11.)sz.határozata: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lakóhelyi környezet állapotáról szóló 2025. évi beszámolót tudomásul vette. A beszámoló közzététele folyamatban van</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244/2025.(XII.11.)sz.határozata: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hogy elfogadja, a Könyvtár és a Könyvtár Fiókkönyvtára 2026. évi nyitvatartási rendjét és díjszabásait azzal a kiegészítéssel, hogy a Dunakeszi Kártyás kedvezmények a Dunakeszi Kártya mellett a Dunakeszin bejelentett lakóhely igazolásával is igénybe vehetők legyenek. </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245/2025.(XII.11.)sz.határozata: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w:t>
      </w:r>
      <w:r w:rsidRPr="00661C97">
        <w:rPr>
          <w:rFonts w:ascii="Times New Roman" w:hAnsi="Times New Roman" w:cs="Times New Roman"/>
          <w:sz w:val="24"/>
          <w:szCs w:val="24"/>
          <w:shd w:val="clear" w:color="auto" w:fill="FFFFFF"/>
        </w:rPr>
        <w:t>hogy Dr.</w:t>
      </w:r>
      <w:r w:rsidRPr="00661C97">
        <w:rPr>
          <w:rFonts w:ascii="Times New Roman" w:hAnsi="Times New Roman" w:cs="Times New Roman"/>
          <w:sz w:val="24"/>
          <w:szCs w:val="24"/>
        </w:rPr>
        <w:t xml:space="preserve"> Zumkó Anett (Zumkó Bt.) - személyes ellátásra kötelezett gyermek háziorvossal - az önálló orvosi tevékenységről szóló 2000. évi II. tv. 2/B. § (1) bekezdése haszonkölcsön szerződést 5 (öt) év időtartamra az önkormányzat megköti.</w:t>
      </w:r>
    </w:p>
    <w:p w:rsidR="00661C97" w:rsidRPr="00661C97" w:rsidRDefault="00661C97" w:rsidP="00661C97">
      <w:pPr>
        <w:autoSpaceDE w:val="0"/>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feladat-ellátási és haszonkölcsön szerződések a Felek által aláírásra kerültek.</w:t>
      </w:r>
    </w:p>
    <w:p w:rsidR="00661C97" w:rsidRPr="00661C97" w:rsidRDefault="00661C97" w:rsidP="00661C97">
      <w:pPr>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246/2025.(XII.11.)sz.határozata: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color w:val="000000"/>
          <w:sz w:val="24"/>
          <w:szCs w:val="24"/>
        </w:rPr>
      </w:pPr>
      <w:r w:rsidRPr="00661C97">
        <w:rPr>
          <w:rFonts w:ascii="Times New Roman" w:hAnsi="Times New Roman" w:cs="Times New Roman"/>
          <w:color w:val="000000"/>
          <w:sz w:val="24"/>
          <w:szCs w:val="24"/>
        </w:rPr>
        <w:t xml:space="preserve">Dunakeszi Város Önkormányzata Képviselő-testülete tudomásul vette Bodorné Dr. Guba Ágnes Rita felnőtt háziorvos felmondását. </w:t>
      </w:r>
    </w:p>
    <w:p w:rsidR="00661C97" w:rsidRPr="00661C97" w:rsidRDefault="00661C97" w:rsidP="00661C97">
      <w:pPr>
        <w:spacing w:after="0" w:line="240" w:lineRule="auto"/>
        <w:jc w:val="both"/>
        <w:rPr>
          <w:rFonts w:ascii="Times New Roman" w:hAnsi="Times New Roman" w:cs="Times New Roman"/>
          <w:color w:val="000000"/>
          <w:sz w:val="24"/>
          <w:szCs w:val="24"/>
        </w:rPr>
      </w:pP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r w:rsidRPr="00661C97">
        <w:rPr>
          <w:rFonts w:ascii="Times New Roman" w:hAnsi="Times New Roman" w:cs="Times New Roman"/>
          <w:color w:val="000000"/>
          <w:sz w:val="24"/>
          <w:szCs w:val="24"/>
        </w:rPr>
        <w:t>Az Igazgatási és Jogi Osztály a vonatkozó határozatot megküldte a Nemzeti Egészségbiztosítási Alapkezelő részére.</w:t>
      </w:r>
    </w:p>
    <w:p w:rsidR="00661C97" w:rsidRPr="00661C97" w:rsidRDefault="00661C97" w:rsidP="00661C97">
      <w:pPr>
        <w:spacing w:after="0" w:line="240" w:lineRule="auto"/>
        <w:rPr>
          <w:rFonts w:ascii="Times New Roman" w:hAnsi="Times New Roman" w:cs="Times New Roman"/>
          <w:bCs/>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247/2025.(XII.11.)sz.határozata: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color w:val="000000"/>
          <w:sz w:val="24"/>
          <w:szCs w:val="24"/>
        </w:rPr>
        <w:t xml:space="preserve">Dunakeszi Város Önkormányzata Képviselő-testülete hozzájárulását adta ahhoz, hogy a </w:t>
      </w:r>
      <w:r w:rsidRPr="00661C97">
        <w:rPr>
          <w:rFonts w:ascii="Times New Roman" w:hAnsi="Times New Roman" w:cs="Times New Roman"/>
          <w:sz w:val="24"/>
          <w:szCs w:val="24"/>
        </w:rPr>
        <w:t>Dunakeszi Város Önkormányzatának (székhely: 2120 Dunakeszi, Fő út 25., törzskönyvi azonosító szám: 731245) 1/1 arányú tulajdonában álló, 4378 hrsz-ú, természetben 2120 Dunakeszi, Budai Nagy Antal utca 4-8. szám alatti ingatlanban a Szent Mihály Intézményfenntartó az alábbi átalakításokat, felújításokat végezze:</w:t>
      </w:r>
    </w:p>
    <w:p w:rsidR="00661C97" w:rsidRPr="00661C97" w:rsidRDefault="00661C97" w:rsidP="00661C97">
      <w:pPr>
        <w:spacing w:after="0" w:line="240" w:lineRule="auto"/>
        <w:jc w:val="both"/>
        <w:rPr>
          <w:rFonts w:ascii="Times New Roman" w:hAnsi="Times New Roman" w:cs="Times New Roman"/>
          <w:sz w:val="24"/>
          <w:szCs w:val="24"/>
        </w:rPr>
      </w:pPr>
    </w:p>
    <w:tbl>
      <w:tblPr>
        <w:tblW w:w="8500" w:type="dxa"/>
        <w:jc w:val="center"/>
        <w:tblLayout w:type="fixed"/>
        <w:tblCellMar>
          <w:left w:w="10" w:type="dxa"/>
          <w:right w:w="10" w:type="dxa"/>
        </w:tblCellMar>
        <w:tblLook w:val="04A0" w:firstRow="1" w:lastRow="0" w:firstColumn="1" w:lastColumn="0" w:noHBand="0" w:noVBand="1"/>
      </w:tblPr>
      <w:tblGrid>
        <w:gridCol w:w="3082"/>
        <w:gridCol w:w="2300"/>
        <w:gridCol w:w="1559"/>
        <w:gridCol w:w="1559"/>
      </w:tblGrid>
      <w:tr w:rsidR="00661C97" w:rsidRPr="00661C97" w:rsidTr="00E167BF">
        <w:trPr>
          <w:trHeight w:hRule="exact" w:val="1324"/>
          <w:jc w:val="center"/>
        </w:trPr>
        <w:tc>
          <w:tcPr>
            <w:tcW w:w="3082" w:type="dxa"/>
            <w:tcBorders>
              <w:top w:val="single" w:sz="4" w:space="0" w:color="auto"/>
              <w:left w:val="single" w:sz="4" w:space="0" w:color="auto"/>
            </w:tcBorders>
            <w:shd w:val="clear" w:color="auto" w:fill="F2F2F2"/>
            <w:vAlign w:val="center"/>
          </w:tcPr>
          <w:p w:rsidR="00661C97" w:rsidRPr="00661C97" w:rsidRDefault="00661C97" w:rsidP="00661C97">
            <w:pPr>
              <w:spacing w:after="0" w:line="240" w:lineRule="auto"/>
              <w:rPr>
                <w:rFonts w:ascii="Times New Roman" w:hAnsi="Times New Roman" w:cs="Times New Roman"/>
                <w:sz w:val="24"/>
                <w:szCs w:val="24"/>
              </w:rPr>
            </w:pPr>
            <w:r w:rsidRPr="00661C97">
              <w:rPr>
                <w:rFonts w:ascii="Times New Roman" w:hAnsi="Times New Roman" w:cs="Times New Roman"/>
                <w:sz w:val="24"/>
                <w:szCs w:val="24"/>
              </w:rPr>
              <w:t>Átalakítási, felújítási munkák (Ft)</w:t>
            </w:r>
          </w:p>
        </w:tc>
        <w:tc>
          <w:tcPr>
            <w:tcW w:w="2300" w:type="dxa"/>
            <w:tcBorders>
              <w:top w:val="single" w:sz="4" w:space="0" w:color="auto"/>
              <w:left w:val="single" w:sz="4" w:space="0" w:color="auto"/>
            </w:tcBorders>
            <w:shd w:val="clear" w:color="auto" w:fill="F2F2F2"/>
            <w:vAlign w:val="center"/>
          </w:tcPr>
          <w:p w:rsidR="00661C97" w:rsidRPr="00661C97" w:rsidRDefault="00661C97" w:rsidP="00661C97">
            <w:pPr>
              <w:spacing w:after="0" w:line="240" w:lineRule="auto"/>
              <w:rPr>
                <w:rFonts w:ascii="Times New Roman" w:hAnsi="Times New Roman" w:cs="Times New Roman"/>
                <w:sz w:val="24"/>
                <w:szCs w:val="24"/>
              </w:rPr>
            </w:pPr>
            <w:r w:rsidRPr="00661C97">
              <w:rPr>
                <w:rStyle w:val="Szvegtrzs211ptFlkvr"/>
                <w:rFonts w:ascii="Times New Roman" w:hAnsi="Times New Roman" w:cs="Times New Roman"/>
                <w:sz w:val="24"/>
                <w:szCs w:val="24"/>
              </w:rPr>
              <w:t xml:space="preserve">I. ütem: utcai homlokzat átalakítása, energetikai korszerűsítés, gépészeti felújítás, 2 db tanterem kialakítása </w:t>
            </w:r>
          </w:p>
        </w:tc>
        <w:tc>
          <w:tcPr>
            <w:tcW w:w="1559" w:type="dxa"/>
            <w:tcBorders>
              <w:top w:val="single" w:sz="4" w:space="0" w:color="auto"/>
              <w:left w:val="single" w:sz="4" w:space="0" w:color="auto"/>
            </w:tcBorders>
            <w:shd w:val="clear" w:color="auto" w:fill="F2F2F2"/>
            <w:vAlign w:val="center"/>
          </w:tcPr>
          <w:p w:rsidR="00661C97" w:rsidRPr="00661C97" w:rsidRDefault="00661C97" w:rsidP="00661C97">
            <w:pPr>
              <w:spacing w:after="0" w:line="240" w:lineRule="auto"/>
              <w:jc w:val="center"/>
              <w:rPr>
                <w:rFonts w:ascii="Times New Roman" w:hAnsi="Times New Roman" w:cs="Times New Roman"/>
                <w:sz w:val="24"/>
                <w:szCs w:val="24"/>
              </w:rPr>
            </w:pPr>
            <w:r w:rsidRPr="00661C97">
              <w:rPr>
                <w:rStyle w:val="Szvegtrzs211ptFlkvr"/>
                <w:rFonts w:ascii="Times New Roman" w:hAnsi="Times New Roman" w:cs="Times New Roman"/>
                <w:sz w:val="24"/>
                <w:szCs w:val="24"/>
              </w:rPr>
              <w:t>II. ütem: 2 db tanterem és az emeleti tanári kialakítása, tető héjalás felújítása</w:t>
            </w:r>
          </w:p>
        </w:tc>
        <w:tc>
          <w:tcPr>
            <w:tcW w:w="1559" w:type="dxa"/>
            <w:tcBorders>
              <w:top w:val="single" w:sz="4" w:space="0" w:color="auto"/>
              <w:left w:val="single" w:sz="4" w:space="0" w:color="auto"/>
              <w:right w:val="single" w:sz="4" w:space="0" w:color="auto"/>
            </w:tcBorders>
            <w:shd w:val="clear" w:color="auto" w:fill="F2F2F2"/>
            <w:vAlign w:val="center"/>
          </w:tcPr>
          <w:p w:rsidR="00661C97" w:rsidRPr="00661C97" w:rsidRDefault="00661C97" w:rsidP="00661C97">
            <w:pPr>
              <w:spacing w:after="0" w:line="240" w:lineRule="auto"/>
              <w:jc w:val="center"/>
              <w:rPr>
                <w:rFonts w:ascii="Times New Roman" w:hAnsi="Times New Roman" w:cs="Times New Roman"/>
                <w:sz w:val="24"/>
                <w:szCs w:val="24"/>
              </w:rPr>
            </w:pPr>
            <w:r w:rsidRPr="00661C97">
              <w:rPr>
                <w:rStyle w:val="Szvegtrzs211ptFlkvr"/>
                <w:rFonts w:ascii="Times New Roman" w:hAnsi="Times New Roman" w:cs="Times New Roman"/>
                <w:sz w:val="24"/>
                <w:szCs w:val="24"/>
              </w:rPr>
              <w:t>III. ütem: 1 db tanterem és 2 db csoportszoba kialakítása, udvar átalakítása</w:t>
            </w:r>
          </w:p>
        </w:tc>
      </w:tr>
      <w:tr w:rsidR="00661C97" w:rsidRPr="00661C97" w:rsidTr="00E167BF">
        <w:trPr>
          <w:trHeight w:hRule="exact" w:val="578"/>
          <w:jc w:val="center"/>
        </w:trPr>
        <w:tc>
          <w:tcPr>
            <w:tcW w:w="3082"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Szerkezetépítési és szakipari munkák (bontás és építés)</w:t>
            </w:r>
          </w:p>
        </w:tc>
        <w:tc>
          <w:tcPr>
            <w:tcW w:w="2300"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94 040 100</w:t>
            </w:r>
          </w:p>
        </w:tc>
        <w:tc>
          <w:tcPr>
            <w:tcW w:w="1559"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136 290 000</w:t>
            </w:r>
          </w:p>
        </w:tc>
        <w:tc>
          <w:tcPr>
            <w:tcW w:w="1559" w:type="dxa"/>
            <w:tcBorders>
              <w:top w:val="single" w:sz="4" w:space="0" w:color="auto"/>
              <w:left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82 682 600</w:t>
            </w:r>
          </w:p>
        </w:tc>
      </w:tr>
      <w:tr w:rsidR="00661C97" w:rsidRPr="00661C97" w:rsidTr="00E167BF">
        <w:trPr>
          <w:trHeight w:hRule="exact" w:val="581"/>
          <w:jc w:val="center"/>
        </w:trPr>
        <w:tc>
          <w:tcPr>
            <w:tcW w:w="3082"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 xml:space="preserve">Központi fűtési munkák </w:t>
            </w:r>
          </w:p>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(bontás és építés)</w:t>
            </w:r>
          </w:p>
        </w:tc>
        <w:tc>
          <w:tcPr>
            <w:tcW w:w="2300"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15 819 552</w:t>
            </w:r>
          </w:p>
        </w:tc>
        <w:tc>
          <w:tcPr>
            <w:tcW w:w="1559"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14 443 200</w:t>
            </w:r>
          </w:p>
        </w:tc>
        <w:tc>
          <w:tcPr>
            <w:tcW w:w="1559" w:type="dxa"/>
            <w:tcBorders>
              <w:top w:val="single" w:sz="4" w:space="0" w:color="auto"/>
              <w:left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8 762 208</w:t>
            </w:r>
          </w:p>
        </w:tc>
      </w:tr>
      <w:tr w:rsidR="00661C97" w:rsidRPr="00661C97" w:rsidTr="00E167BF">
        <w:trPr>
          <w:trHeight w:hRule="exact" w:val="293"/>
          <w:jc w:val="center"/>
        </w:trPr>
        <w:tc>
          <w:tcPr>
            <w:tcW w:w="3082"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Hűtés (bontás és építés)</w:t>
            </w:r>
          </w:p>
        </w:tc>
        <w:tc>
          <w:tcPr>
            <w:tcW w:w="2300"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7 909 776</w:t>
            </w:r>
          </w:p>
        </w:tc>
        <w:tc>
          <w:tcPr>
            <w:tcW w:w="1559"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7 221 600</w:t>
            </w:r>
          </w:p>
        </w:tc>
        <w:tc>
          <w:tcPr>
            <w:tcW w:w="1559" w:type="dxa"/>
            <w:tcBorders>
              <w:top w:val="single" w:sz="4" w:space="0" w:color="auto"/>
              <w:left w:val="single" w:sz="4" w:space="0" w:color="auto"/>
              <w:righ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4381104</w:t>
            </w:r>
          </w:p>
        </w:tc>
      </w:tr>
      <w:tr w:rsidR="00661C97" w:rsidRPr="00661C97" w:rsidTr="00E167BF">
        <w:trPr>
          <w:trHeight w:hRule="exact" w:val="258"/>
          <w:jc w:val="center"/>
        </w:trPr>
        <w:tc>
          <w:tcPr>
            <w:tcW w:w="3082" w:type="dxa"/>
            <w:tcBorders>
              <w:top w:val="single" w:sz="4" w:space="0" w:color="auto"/>
              <w:left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Víz- csatornázás (bontás és építés)</w:t>
            </w:r>
          </w:p>
        </w:tc>
        <w:tc>
          <w:tcPr>
            <w:tcW w:w="2300"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9 250 416</w:t>
            </w:r>
          </w:p>
        </w:tc>
        <w:tc>
          <w:tcPr>
            <w:tcW w:w="1559"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8 445 600</w:t>
            </w:r>
          </w:p>
        </w:tc>
        <w:tc>
          <w:tcPr>
            <w:tcW w:w="1559" w:type="dxa"/>
            <w:tcBorders>
              <w:top w:val="single" w:sz="4" w:space="0" w:color="auto"/>
              <w:left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5 123 664</w:t>
            </w:r>
          </w:p>
        </w:tc>
      </w:tr>
      <w:tr w:rsidR="00661C97" w:rsidRPr="00661C97" w:rsidTr="00E167BF">
        <w:trPr>
          <w:trHeight w:hRule="exact" w:val="288"/>
          <w:jc w:val="center"/>
        </w:trPr>
        <w:tc>
          <w:tcPr>
            <w:tcW w:w="3082"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Szellőzés ( bontás és építés)</w:t>
            </w:r>
          </w:p>
        </w:tc>
        <w:tc>
          <w:tcPr>
            <w:tcW w:w="2300"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6 569 136</w:t>
            </w:r>
          </w:p>
        </w:tc>
        <w:tc>
          <w:tcPr>
            <w:tcW w:w="1559" w:type="dxa"/>
            <w:tcBorders>
              <w:top w:val="single" w:sz="4" w:space="0" w:color="auto"/>
              <w:lef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5 997 600</w:t>
            </w:r>
          </w:p>
        </w:tc>
        <w:tc>
          <w:tcPr>
            <w:tcW w:w="1559" w:type="dxa"/>
            <w:tcBorders>
              <w:top w:val="single" w:sz="4" w:space="0" w:color="auto"/>
              <w:left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3 638 544</w:t>
            </w:r>
          </w:p>
        </w:tc>
      </w:tr>
      <w:tr w:rsidR="00661C97" w:rsidRPr="00661C97" w:rsidTr="00E167BF">
        <w:trPr>
          <w:trHeight w:hRule="exact" w:val="549"/>
          <w:jc w:val="center"/>
        </w:trPr>
        <w:tc>
          <w:tcPr>
            <w:tcW w:w="3082" w:type="dxa"/>
            <w:tcBorders>
              <w:top w:val="single" w:sz="4" w:space="0" w:color="auto"/>
              <w:left w:val="single" w:sz="4" w:space="0" w:color="auto"/>
              <w:bottom w:val="single" w:sz="12"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Épületvillamosság, tűzjelző rendszer (bontás és építés)</w:t>
            </w:r>
          </w:p>
        </w:tc>
        <w:tc>
          <w:tcPr>
            <w:tcW w:w="2300" w:type="dxa"/>
            <w:tcBorders>
              <w:top w:val="single" w:sz="4" w:space="0" w:color="auto"/>
              <w:left w:val="single" w:sz="4" w:space="0" w:color="auto"/>
              <w:bottom w:val="single" w:sz="12"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31 987 000</w:t>
            </w:r>
          </w:p>
        </w:tc>
        <w:tc>
          <w:tcPr>
            <w:tcW w:w="1559" w:type="dxa"/>
            <w:tcBorders>
              <w:top w:val="single" w:sz="4" w:space="0" w:color="auto"/>
              <w:left w:val="single" w:sz="4" w:space="0" w:color="auto"/>
              <w:bottom w:val="single" w:sz="12"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17 400 000</w:t>
            </w:r>
          </w:p>
        </w:tc>
        <w:tc>
          <w:tcPr>
            <w:tcW w:w="1559" w:type="dxa"/>
            <w:tcBorders>
              <w:top w:val="single" w:sz="4" w:space="0" w:color="auto"/>
              <w:left w:val="single" w:sz="4" w:space="0" w:color="auto"/>
              <w:bottom w:val="single" w:sz="12"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sz w:val="24"/>
                <w:szCs w:val="24"/>
              </w:rPr>
            </w:pPr>
            <w:r w:rsidRPr="00661C97">
              <w:rPr>
                <w:rFonts w:ascii="Times New Roman" w:hAnsi="Times New Roman" w:cs="Times New Roman"/>
                <w:sz w:val="24"/>
                <w:szCs w:val="24"/>
              </w:rPr>
              <w:t>10 556 000</w:t>
            </w:r>
          </w:p>
        </w:tc>
      </w:tr>
      <w:tr w:rsidR="00661C97" w:rsidRPr="00661C97" w:rsidTr="00E167BF">
        <w:trPr>
          <w:trHeight w:hRule="exact" w:val="308"/>
          <w:jc w:val="center"/>
        </w:trPr>
        <w:tc>
          <w:tcPr>
            <w:tcW w:w="3082" w:type="dxa"/>
            <w:tcBorders>
              <w:top w:val="single" w:sz="12" w:space="0" w:color="auto"/>
              <w:left w:val="single" w:sz="4" w:space="0" w:color="auto"/>
              <w:bottom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Style w:val="Szvegtrzs211ptFlkvr"/>
                <w:rFonts w:ascii="Times New Roman" w:hAnsi="Times New Roman" w:cs="Times New Roman"/>
                <w:sz w:val="24"/>
                <w:szCs w:val="24"/>
              </w:rPr>
              <w:t>Nettó összesen:</w:t>
            </w:r>
          </w:p>
        </w:tc>
        <w:tc>
          <w:tcPr>
            <w:tcW w:w="2300" w:type="dxa"/>
            <w:tcBorders>
              <w:top w:val="single" w:sz="12"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Style w:val="Szvegtrzs211ptFlkvr"/>
                <w:rFonts w:ascii="Times New Roman" w:hAnsi="Times New Roman" w:cs="Times New Roman"/>
                <w:sz w:val="24"/>
                <w:szCs w:val="24"/>
              </w:rPr>
              <w:t>165 575 980</w:t>
            </w:r>
          </w:p>
        </w:tc>
        <w:tc>
          <w:tcPr>
            <w:tcW w:w="1559" w:type="dxa"/>
            <w:tcBorders>
              <w:top w:val="single" w:sz="12"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Style w:val="Szvegtrzs211ptFlkvr"/>
                <w:rFonts w:ascii="Times New Roman" w:hAnsi="Times New Roman" w:cs="Times New Roman"/>
                <w:sz w:val="24"/>
                <w:szCs w:val="24"/>
              </w:rPr>
              <w:t>189 798 000</w:t>
            </w:r>
          </w:p>
        </w:tc>
        <w:tc>
          <w:tcPr>
            <w:tcW w:w="1559" w:type="dxa"/>
            <w:tcBorders>
              <w:top w:val="single" w:sz="12" w:space="0" w:color="auto"/>
              <w:left w:val="single" w:sz="4" w:space="0" w:color="auto"/>
              <w:bottom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Style w:val="Szvegtrzs211ptFlkvr"/>
                <w:rFonts w:ascii="Times New Roman" w:hAnsi="Times New Roman" w:cs="Times New Roman"/>
                <w:sz w:val="24"/>
                <w:szCs w:val="24"/>
              </w:rPr>
              <w:t>115 144 120</w:t>
            </w:r>
          </w:p>
        </w:tc>
      </w:tr>
      <w:tr w:rsidR="00661C97" w:rsidRPr="00661C97" w:rsidTr="00E167BF">
        <w:trPr>
          <w:trHeight w:hRule="exact" w:val="294"/>
          <w:jc w:val="center"/>
        </w:trPr>
        <w:tc>
          <w:tcPr>
            <w:tcW w:w="3082" w:type="dxa"/>
            <w:tcBorders>
              <w:top w:val="single" w:sz="4" w:space="0" w:color="auto"/>
              <w:left w:val="single" w:sz="4" w:space="0" w:color="auto"/>
              <w:bottom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Fonts w:ascii="Times New Roman" w:hAnsi="Times New Roman" w:cs="Times New Roman"/>
                <w:sz w:val="24"/>
                <w:szCs w:val="24"/>
              </w:rPr>
              <w:t>Áfa (27%)</w:t>
            </w:r>
          </w:p>
        </w:tc>
        <w:tc>
          <w:tcPr>
            <w:tcW w:w="2300" w:type="dxa"/>
            <w:tcBorders>
              <w:top w:val="single" w:sz="4"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Fonts w:ascii="Times New Roman" w:hAnsi="Times New Roman" w:cs="Times New Roman"/>
                <w:sz w:val="24"/>
                <w:szCs w:val="24"/>
              </w:rPr>
              <w:t>44 705 515</w:t>
            </w:r>
          </w:p>
        </w:tc>
        <w:tc>
          <w:tcPr>
            <w:tcW w:w="1559" w:type="dxa"/>
            <w:tcBorders>
              <w:top w:val="single" w:sz="4"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Fonts w:ascii="Times New Roman" w:hAnsi="Times New Roman" w:cs="Times New Roman"/>
                <w:sz w:val="24"/>
                <w:szCs w:val="24"/>
              </w:rPr>
              <w:t>51 245 460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color w:val="000000"/>
                <w:sz w:val="24"/>
                <w:szCs w:val="24"/>
                <w:lang w:bidi="hu-HU"/>
              </w:rPr>
            </w:pPr>
            <w:r w:rsidRPr="00661C97">
              <w:rPr>
                <w:rFonts w:ascii="Times New Roman" w:hAnsi="Times New Roman" w:cs="Times New Roman"/>
                <w:sz w:val="24"/>
                <w:szCs w:val="24"/>
              </w:rPr>
              <w:t>31 088 912</w:t>
            </w:r>
          </w:p>
        </w:tc>
      </w:tr>
      <w:tr w:rsidR="00661C97" w:rsidRPr="00661C97" w:rsidTr="00E167BF">
        <w:trPr>
          <w:trHeight w:hRule="exact" w:val="270"/>
          <w:jc w:val="center"/>
        </w:trPr>
        <w:tc>
          <w:tcPr>
            <w:tcW w:w="3082" w:type="dxa"/>
            <w:tcBorders>
              <w:top w:val="single" w:sz="4" w:space="0" w:color="auto"/>
              <w:left w:val="single" w:sz="4" w:space="0" w:color="auto"/>
              <w:bottom w:val="single" w:sz="4" w:space="0" w:color="auto"/>
            </w:tcBorders>
            <w:shd w:val="clear" w:color="auto" w:fill="FFFFFF"/>
          </w:tcPr>
          <w:p w:rsidR="00661C97" w:rsidRPr="00661C97" w:rsidRDefault="00661C97" w:rsidP="00661C97">
            <w:pPr>
              <w:spacing w:after="0" w:line="240" w:lineRule="auto"/>
              <w:jc w:val="center"/>
              <w:rPr>
                <w:rFonts w:ascii="Times New Roman" w:hAnsi="Times New Roman" w:cs="Times New Roman"/>
                <w:b/>
                <w:bCs/>
                <w:color w:val="000000"/>
                <w:sz w:val="24"/>
                <w:szCs w:val="24"/>
                <w:lang w:bidi="hu-HU"/>
              </w:rPr>
            </w:pPr>
            <w:r w:rsidRPr="00661C97">
              <w:rPr>
                <w:rFonts w:ascii="Times New Roman" w:hAnsi="Times New Roman" w:cs="Times New Roman"/>
                <w:b/>
                <w:bCs/>
                <w:sz w:val="24"/>
                <w:szCs w:val="24"/>
              </w:rPr>
              <w:t>Bruttó összesen:</w:t>
            </w:r>
          </w:p>
        </w:tc>
        <w:tc>
          <w:tcPr>
            <w:tcW w:w="2300" w:type="dxa"/>
            <w:tcBorders>
              <w:top w:val="single" w:sz="4"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b/>
                <w:bCs/>
                <w:color w:val="000000"/>
                <w:sz w:val="24"/>
                <w:szCs w:val="24"/>
                <w:lang w:bidi="hu-HU"/>
              </w:rPr>
            </w:pPr>
            <w:r w:rsidRPr="00661C97">
              <w:rPr>
                <w:rStyle w:val="Szvegtrzs211ptFlkvr"/>
                <w:rFonts w:ascii="Times New Roman" w:hAnsi="Times New Roman" w:cs="Times New Roman"/>
                <w:sz w:val="24"/>
                <w:szCs w:val="24"/>
              </w:rPr>
              <w:t>210 281 495</w:t>
            </w:r>
          </w:p>
        </w:tc>
        <w:tc>
          <w:tcPr>
            <w:tcW w:w="1559" w:type="dxa"/>
            <w:tcBorders>
              <w:top w:val="single" w:sz="4" w:space="0" w:color="auto"/>
              <w:left w:val="single" w:sz="4" w:space="0" w:color="auto"/>
              <w:bottom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b/>
                <w:bCs/>
                <w:color w:val="000000"/>
                <w:sz w:val="24"/>
                <w:szCs w:val="24"/>
                <w:lang w:bidi="hu-HU"/>
              </w:rPr>
            </w:pPr>
            <w:r w:rsidRPr="00661C97">
              <w:rPr>
                <w:rStyle w:val="Szvegtrzs211ptFlkvr"/>
                <w:rFonts w:ascii="Times New Roman" w:hAnsi="Times New Roman" w:cs="Times New Roman"/>
                <w:sz w:val="24"/>
                <w:szCs w:val="24"/>
              </w:rPr>
              <w:t>241 043 460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661C97" w:rsidRPr="00661C97" w:rsidRDefault="00661C97" w:rsidP="00661C97">
            <w:pPr>
              <w:spacing w:after="0" w:line="240" w:lineRule="auto"/>
              <w:jc w:val="center"/>
              <w:rPr>
                <w:rFonts w:ascii="Times New Roman" w:hAnsi="Times New Roman" w:cs="Times New Roman"/>
                <w:b/>
                <w:bCs/>
                <w:color w:val="000000"/>
                <w:sz w:val="24"/>
                <w:szCs w:val="24"/>
                <w:lang w:bidi="hu-HU"/>
              </w:rPr>
            </w:pPr>
            <w:r w:rsidRPr="00661C97">
              <w:rPr>
                <w:rStyle w:val="Szvegtrzs211ptFlkvr"/>
                <w:rFonts w:ascii="Times New Roman" w:hAnsi="Times New Roman" w:cs="Times New Roman"/>
                <w:sz w:val="24"/>
                <w:szCs w:val="24"/>
              </w:rPr>
              <w:t>146 233 032</w:t>
            </w:r>
          </w:p>
        </w:tc>
      </w:tr>
    </w:tbl>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autoSpaceDE w:val="0"/>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 testülete </w:t>
      </w:r>
      <w:r w:rsidRPr="00661C97">
        <w:rPr>
          <w:rFonts w:ascii="Times New Roman" w:hAnsi="Times New Roman" w:cs="Times New Roman"/>
          <w:b/>
          <w:bCs/>
          <w:sz w:val="24"/>
          <w:szCs w:val="24"/>
        </w:rPr>
        <w:t>a hozzájárulását azzal adta meg</w:t>
      </w:r>
      <w:r w:rsidRPr="00661C97">
        <w:rPr>
          <w:rFonts w:ascii="Times New Roman" w:hAnsi="Times New Roman" w:cs="Times New Roman"/>
          <w:sz w:val="24"/>
          <w:szCs w:val="24"/>
        </w:rPr>
        <w:t>, hogy a Dunakeszi Város Önkormányzata tulajdonában lévő ingatlanon megépült Krisztus Király Római Katolikus Iskola és az épülő gimnázium (felújítási értéktől függetlenül) az Önkormányzat és a Szent Mihály Intézményfenntartó 1/2 -1/2 arányú tulajdonába kerül.</w:t>
      </w:r>
    </w:p>
    <w:p w:rsidR="00661C97" w:rsidRPr="00661C97" w:rsidRDefault="00661C97" w:rsidP="00661C97">
      <w:pPr>
        <w:autoSpaceDE w:val="0"/>
        <w:spacing w:after="0" w:line="240" w:lineRule="auto"/>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248/2025.(XII.11.)sz.határozata: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feltétlen és visszavonhatatlan hozzájárulását adta ahhoz, hogy Dunakeszi, külterület 036/609 hrsz- alatti ingatlan </w:t>
      </w:r>
      <w:r w:rsidRPr="00661C97">
        <w:rPr>
          <w:rFonts w:ascii="Times New Roman" w:hAnsi="Times New Roman" w:cs="Times New Roman"/>
          <w:sz w:val="24"/>
          <w:szCs w:val="24"/>
        </w:rPr>
        <w:lastRenderedPageBreak/>
        <w:t xml:space="preserve">vonatkozásában az ingatlan-nyilvántartásba 17344/32750 tulajdoni hányadra a Váci Szakképzési Centrum vagyonkezelő javára vagyonkezelői jog kerüljön bejegyzésre. </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 Váci Szakképzési Centrum vagyonkezelő javára a Dunakeszi külterület 036/609 hrsz alatti ingatlan vonatkozásában az ingatlan – nyilvántartásba a 17344/32750 tulajdoni hányadra a vagyonkezelői jog bejegyzése folyamatban van. </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249/2025.(XII.11.)sz.határozata: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jelen határozatával elfogadta a Beszerzési szabályzat módosítását.</w:t>
      </w:r>
    </w:p>
    <w:p w:rsid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bookmarkStart w:id="0" w:name="_GoBack"/>
      <w:bookmarkEnd w:id="0"/>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250/2025.(XII.11.)sz.határozata: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tabs>
          <w:tab w:val="left" w:pos="426"/>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javasolja a Magyar Vagon Dunakeszi Járműjavító, Javító és Karbantartó Kft. „f.a.” </w:t>
      </w:r>
      <w:r w:rsidRPr="00661C97">
        <w:rPr>
          <w:rFonts w:ascii="Times New Roman" w:hAnsi="Times New Roman" w:cs="Times New Roman"/>
          <w:color w:val="212529"/>
          <w:sz w:val="24"/>
          <w:szCs w:val="24"/>
          <w:shd w:val="clear" w:color="auto" w:fill="FFFFFF"/>
        </w:rPr>
        <w:t>(székhely: 2120 Dunakeszi, Állomás stny. 19.,</w:t>
      </w:r>
      <w:r w:rsidRPr="00661C97">
        <w:rPr>
          <w:rFonts w:ascii="Times New Roman" w:hAnsi="Times New Roman" w:cs="Times New Roman"/>
          <w:color w:val="212529"/>
          <w:sz w:val="24"/>
          <w:szCs w:val="24"/>
        </w:rPr>
        <w:br/>
      </w:r>
      <w:r w:rsidRPr="00661C97">
        <w:rPr>
          <w:rFonts w:ascii="Times New Roman" w:hAnsi="Times New Roman" w:cs="Times New Roman"/>
          <w:color w:val="212529"/>
          <w:sz w:val="24"/>
          <w:szCs w:val="24"/>
          <w:shd w:val="clear" w:color="auto" w:fill="FFFFFF"/>
        </w:rPr>
        <w:t xml:space="preserve">cégjegyzékszám: 13-09-066438) </w:t>
      </w:r>
      <w:r w:rsidRPr="00661C97">
        <w:rPr>
          <w:rFonts w:ascii="Times New Roman" w:hAnsi="Times New Roman" w:cs="Times New Roman"/>
          <w:sz w:val="24"/>
          <w:szCs w:val="24"/>
        </w:rPr>
        <w:t>nevű társaság új tulajdonosának, hogy a társaság új nevének meghatározásakor - a Dunakeszin meglévő hagyományok megőrzése érdekében és a köznyelvben ismert elnevezés részleges megtartása érdekében - alkalmazza a „Dunakeszi Járműjavító”, „Dunakeszi Főműhely”, „Dunakeszi Járműjavító Főműhely”, avagy „Dunakeszi Lányi Ferenc Járműjavító” kifejezéseket.</w:t>
      </w:r>
    </w:p>
    <w:p w:rsidR="00661C97" w:rsidRPr="00661C97" w:rsidRDefault="00661C97" w:rsidP="00661C97">
      <w:pPr>
        <w:autoSpaceDE w:val="0"/>
        <w:spacing w:after="0" w:line="240" w:lineRule="auto"/>
        <w:rPr>
          <w:rFonts w:ascii="Times New Roman" w:hAnsi="Times New Roman" w:cs="Times New Roman"/>
          <w:sz w:val="24"/>
          <w:szCs w:val="24"/>
        </w:rPr>
      </w:pPr>
    </w:p>
    <w:p w:rsidR="00661C97" w:rsidRPr="00661C97" w:rsidRDefault="00661C97" w:rsidP="00661C97">
      <w:pPr>
        <w:autoSpaceDE w:val="0"/>
        <w:spacing w:after="0" w:line="240" w:lineRule="auto"/>
        <w:rPr>
          <w:rFonts w:ascii="Times New Roman" w:hAnsi="Times New Roman" w:cs="Times New Roman"/>
          <w:sz w:val="24"/>
          <w:szCs w:val="24"/>
        </w:rPr>
      </w:pPr>
      <w:r w:rsidRPr="00661C97">
        <w:rPr>
          <w:rFonts w:ascii="Times New Roman" w:hAnsi="Times New Roman" w:cs="Times New Roman"/>
          <w:sz w:val="24"/>
          <w:szCs w:val="24"/>
        </w:rPr>
        <w:t>A döntésről a felszámoló tájékoztatásra került.</w:t>
      </w:r>
    </w:p>
    <w:p w:rsidR="00661C97" w:rsidRPr="00661C97" w:rsidRDefault="00661C97" w:rsidP="00661C97">
      <w:pPr>
        <w:autoSpaceDE w:val="0"/>
        <w:spacing w:after="0" w:line="240" w:lineRule="auto"/>
        <w:jc w:val="both"/>
        <w:rPr>
          <w:rFonts w:ascii="Times New Roman" w:hAnsi="Times New Roman" w:cs="Times New Roman"/>
          <w:b/>
          <w:bCs/>
          <w:sz w:val="24"/>
          <w:szCs w:val="24"/>
          <w:u w:val="single"/>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251/2025.(XII.11.)sz.határozata: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Dunakeszi Város Önkormányzata Képviselő-testülete a 229/2025. (XI.20.) sz. határozatát az alábbiak szerint módosította:</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 xml:space="preserve">A Képviselő-testület tudomásul veszi, hogy a Közigazgatási és Területfejlesztési Minisztérium aktív Magyarországért felelős államtitkára, mint Támogató által, 2026. évre kiírt Országos Asztalitenisz-terem Fejlesztési Program keretében Dunakeszi Város Önkormányzata 2025.10.31. napon, 2.219.960,-Ft saját forrás megjelölésével benyújtotta </w:t>
      </w:r>
      <w:r w:rsidRPr="00661C97">
        <w:rPr>
          <w:rStyle w:val="Kiemels2"/>
          <w:rFonts w:ascii="Times New Roman" w:hAnsi="Times New Roman" w:cs="Times New Roman"/>
          <w:i/>
          <w:iCs/>
          <w:sz w:val="24"/>
          <w:szCs w:val="24"/>
        </w:rPr>
        <w:t>Dunakeszi Asztalitenisz-terem felújítás 2026.</w:t>
      </w:r>
      <w:r w:rsidRPr="00661C97">
        <w:rPr>
          <w:rFonts w:ascii="Times New Roman" w:hAnsi="Times New Roman" w:cs="Times New Roman"/>
          <w:sz w:val="24"/>
          <w:szCs w:val="24"/>
        </w:rPr>
        <w:t xml:space="preserve"> című pályázatát.</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Képviselő-testület 2.219.960,-Ft saját forrás biztosításával hozzájárul, hogy nyertes pályázat esetén a benyújtott pályázat szerinti asztalitenisz-terem felújítás megvalósuljon, amelynek költségei az alábbiak:</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Igényelt támogatás bruttó összege:</w:t>
      </w:r>
      <w:r w:rsidRPr="00661C97">
        <w:rPr>
          <w:rFonts w:ascii="Times New Roman" w:hAnsi="Times New Roman" w:cs="Times New Roman"/>
          <w:sz w:val="24"/>
          <w:szCs w:val="24"/>
        </w:rPr>
        <w:tab/>
        <w:t>3.329.940,-Ft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Vállalt önerő bruttó összege:</w:t>
      </w:r>
      <w:r w:rsidRPr="00661C97">
        <w:rPr>
          <w:rFonts w:ascii="Times New Roman" w:hAnsi="Times New Roman" w:cs="Times New Roman"/>
          <w:sz w:val="24"/>
          <w:szCs w:val="24"/>
        </w:rPr>
        <w:tab/>
        <w:t>2.219.960,-Ft</w:t>
      </w:r>
    </w:p>
    <w:p w:rsidR="00661C97" w:rsidRPr="00661C97" w:rsidRDefault="00661C97" w:rsidP="00661C97">
      <w:pPr>
        <w:tabs>
          <w:tab w:val="right" w:pos="5103"/>
        </w:tabs>
        <w:spacing w:after="0" w:line="240" w:lineRule="auto"/>
        <w:jc w:val="both"/>
        <w:rPr>
          <w:rFonts w:ascii="Times New Roman" w:hAnsi="Times New Roman" w:cs="Times New Roman"/>
          <w:sz w:val="24"/>
          <w:szCs w:val="24"/>
        </w:rPr>
      </w:pPr>
      <w:r w:rsidRPr="00661C97">
        <w:rPr>
          <w:rFonts w:ascii="Times New Roman" w:hAnsi="Times New Roman" w:cs="Times New Roman"/>
          <w:sz w:val="24"/>
          <w:szCs w:val="24"/>
        </w:rPr>
        <w:t>A fejlesztés bruttó összköltsége:</w:t>
      </w:r>
      <w:r w:rsidRPr="00661C97">
        <w:rPr>
          <w:rFonts w:ascii="Times New Roman" w:hAnsi="Times New Roman" w:cs="Times New Roman"/>
          <w:sz w:val="24"/>
          <w:szCs w:val="24"/>
        </w:rPr>
        <w:tab/>
        <w:t>5.549.900,-Ft</w:t>
      </w:r>
    </w:p>
    <w:p w:rsidR="00661C97" w:rsidRPr="00661C97" w:rsidRDefault="00661C97" w:rsidP="00661C97">
      <w:pPr>
        <w:pStyle w:val="Szvegtrzs"/>
      </w:pPr>
    </w:p>
    <w:p w:rsidR="00661C97" w:rsidRPr="00661C97" w:rsidRDefault="00661C97" w:rsidP="00661C97">
      <w:pPr>
        <w:pStyle w:val="Szvegtrzs"/>
      </w:pPr>
      <w:r w:rsidRPr="00661C97">
        <w:t>A Képviselő-testület vállalta, hogy a szükséges önrészt a 2026 évi költségvetésben biztosítja.</w:t>
      </w:r>
    </w:p>
    <w:p w:rsidR="00661C97" w:rsidRPr="00661C97" w:rsidRDefault="00661C97" w:rsidP="00661C97">
      <w:pPr>
        <w:pStyle w:val="Szvegtrzs"/>
      </w:pPr>
    </w:p>
    <w:p w:rsidR="00661C97" w:rsidRPr="00661C97" w:rsidRDefault="00661C97" w:rsidP="00661C97">
      <w:pPr>
        <w:pStyle w:val="Szvegtrzs"/>
      </w:pPr>
      <w:r w:rsidRPr="00661C97">
        <w:t>A Képviselő-testület vállalta továbbá, hogy az 5 éves fenntartási időszak alatt a Pályázati Felhívás 10. pontjában foglaltaknak az Önkormányzat eleget tesz.</w:t>
      </w:r>
    </w:p>
    <w:p w:rsidR="00661C97" w:rsidRPr="00661C97" w:rsidRDefault="00661C97" w:rsidP="00661C97">
      <w:pPr>
        <w:spacing w:after="0" w:line="240" w:lineRule="auto"/>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252/2025.(XII.11.)sz.határozata: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az eljárást lezáró döntés meghozatalához szükséges tájékoztató alapján ügy döntött, hogy a </w:t>
      </w:r>
      <w:r w:rsidRPr="00661C97">
        <w:rPr>
          <w:rFonts w:ascii="Times New Roman" w:hAnsi="Times New Roman" w:cs="Times New Roman"/>
          <w:b/>
          <w:sz w:val="24"/>
          <w:szCs w:val="24"/>
        </w:rPr>
        <w:t>„</w:t>
      </w:r>
      <w:r w:rsidRPr="00661C97">
        <w:rPr>
          <w:rFonts w:ascii="Times New Roman" w:eastAsia="Times New Roman" w:hAnsi="Times New Roman" w:cs="Times New Roman"/>
          <w:b/>
          <w:sz w:val="24"/>
          <w:szCs w:val="24"/>
          <w:lang w:eastAsia="hu-HU"/>
        </w:rPr>
        <w:t>Közvilágítás korszerűsítése”</w:t>
      </w:r>
      <w:r w:rsidRPr="00661C97">
        <w:rPr>
          <w:rFonts w:ascii="Times New Roman" w:hAnsi="Times New Roman" w:cs="Times New Roman"/>
          <w:sz w:val="24"/>
          <w:szCs w:val="24"/>
        </w:rPr>
        <w:t xml:space="preserve"> tárgyában </w:t>
      </w:r>
      <w:r w:rsidRPr="00661C97">
        <w:rPr>
          <w:rFonts w:ascii="Times New Roman" w:hAnsi="Times New Roman" w:cs="Times New Roman"/>
          <w:sz w:val="24"/>
          <w:szCs w:val="24"/>
        </w:rPr>
        <w:lastRenderedPageBreak/>
        <w:t xml:space="preserve">kiírt közbeszerzési eljárás </w:t>
      </w:r>
      <w:r w:rsidRPr="00661C97">
        <w:rPr>
          <w:rFonts w:ascii="Times New Roman" w:hAnsi="Times New Roman" w:cs="Times New Roman"/>
          <w:b/>
          <w:bCs/>
          <w:sz w:val="24"/>
          <w:szCs w:val="24"/>
          <w:u w:val="single"/>
        </w:rPr>
        <w:t>eredménytelen</w:t>
      </w:r>
      <w:r w:rsidRPr="00661C97">
        <w:rPr>
          <w:rFonts w:ascii="Times New Roman" w:hAnsi="Times New Roman" w:cs="Times New Roman"/>
          <w:sz w:val="24"/>
          <w:szCs w:val="24"/>
        </w:rPr>
        <w:t>, ugyanis kizárólag érvénytelen ajánlatot nyújtottak be Ajánlattevők.</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253/2025.(XII.11.)sz.határozata: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felhatalmazta a Polgármestert, hogy intézkedjen </w:t>
      </w:r>
      <w:r w:rsidRPr="00661C97">
        <w:rPr>
          <w:rFonts w:ascii="Times New Roman" w:hAnsi="Times New Roman" w:cs="Times New Roman"/>
          <w:b/>
          <w:bCs/>
          <w:sz w:val="24"/>
          <w:szCs w:val="24"/>
        </w:rPr>
        <w:t>„</w:t>
      </w:r>
      <w:r w:rsidRPr="00661C97">
        <w:rPr>
          <w:rFonts w:ascii="Times New Roman" w:eastAsia="Times New Roman" w:hAnsi="Times New Roman" w:cs="Times New Roman"/>
          <w:b/>
          <w:sz w:val="24"/>
          <w:szCs w:val="24"/>
          <w:lang w:eastAsia="hu-HU"/>
        </w:rPr>
        <w:t>Közvilágítás korszerűsítése</w:t>
      </w:r>
      <w:r w:rsidRPr="00661C97">
        <w:rPr>
          <w:rFonts w:ascii="Times New Roman" w:hAnsi="Times New Roman" w:cs="Times New Roman"/>
          <w:b/>
          <w:bCs/>
          <w:sz w:val="24"/>
          <w:szCs w:val="24"/>
        </w:rPr>
        <w:t>”</w:t>
      </w:r>
      <w:r w:rsidRPr="00661C97">
        <w:rPr>
          <w:rFonts w:ascii="Times New Roman" w:hAnsi="Times New Roman" w:cs="Times New Roman"/>
          <w:sz w:val="24"/>
          <w:szCs w:val="24"/>
        </w:rPr>
        <w:t xml:space="preserve"> tárgyában új közbeszerzési eljárás megindításáról, az ehhez szükséges nyilatkozatokat megtegye. </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A fentiekkel kapcsolatban a szükséges intézkedések megtétele folyamatban van.</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254/2025.(XII.11.)sz.határozata:</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felhatalmazta a Polgármestert, hogy a </w:t>
      </w:r>
      <w:r w:rsidRPr="00661C97">
        <w:rPr>
          <w:rFonts w:ascii="Times New Roman" w:eastAsia="Times New Roman" w:hAnsi="Times New Roman" w:cs="Times New Roman"/>
          <w:sz w:val="24"/>
          <w:szCs w:val="24"/>
          <w:lang w:eastAsia="hu-HU"/>
        </w:rPr>
        <w:t>„</w:t>
      </w:r>
      <w:r w:rsidRPr="00661C97">
        <w:rPr>
          <w:rFonts w:ascii="Times New Roman" w:hAnsi="Times New Roman" w:cs="Times New Roman"/>
          <w:sz w:val="24"/>
          <w:szCs w:val="24"/>
        </w:rPr>
        <w:t>Városi események 2026.</w:t>
      </w:r>
      <w:r w:rsidRPr="00661C97">
        <w:rPr>
          <w:rFonts w:ascii="Times New Roman" w:eastAsia="Times New Roman" w:hAnsi="Times New Roman" w:cs="Times New Roman"/>
          <w:sz w:val="24"/>
          <w:szCs w:val="24"/>
          <w:lang w:eastAsia="hu-HU"/>
        </w:rPr>
        <w:t xml:space="preserve">” </w:t>
      </w:r>
      <w:r w:rsidRPr="00661C97">
        <w:rPr>
          <w:rFonts w:ascii="Times New Roman" w:hAnsi="Times New Roman" w:cs="Times New Roman"/>
          <w:sz w:val="24"/>
          <w:szCs w:val="24"/>
        </w:rPr>
        <w:t xml:space="preserve">tárgyban készített közbeszerzési kiírásnak megfelelő tartalommal benyújtott érvényes pályázatok közül döntsön a nyertes személyéről, valamint kösse meg a szerződést az önkormányzat nevében. </w:t>
      </w:r>
    </w:p>
    <w:p w:rsidR="00661C97" w:rsidRPr="00661C97" w:rsidRDefault="00661C97" w:rsidP="00661C97">
      <w:pPr>
        <w:pStyle w:val="Csakszveg"/>
        <w:jc w:val="both"/>
        <w:rPr>
          <w:rFonts w:ascii="Times New Roman" w:hAnsi="Times New Roman" w:cs="Times New Roman"/>
          <w:sz w:val="24"/>
          <w:szCs w:val="24"/>
        </w:rPr>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A Polgármester a pályázat eredményéről utólag a soron következő testületi ülésen tájékoztatja a Képviselő-testületet. Az eljárás jelenleg még folyamatban van.</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b/>
          <w:bCs/>
          <w:w w:val="97"/>
          <w:sz w:val="24"/>
          <w:szCs w:val="24"/>
          <w:u w:val="single"/>
        </w:rPr>
      </w:pPr>
      <w:r w:rsidRPr="00661C97">
        <w:rPr>
          <w:rFonts w:ascii="Times New Roman" w:hAnsi="Times New Roman" w:cs="Times New Roman"/>
          <w:b/>
          <w:bCs/>
          <w:w w:val="97"/>
          <w:sz w:val="24"/>
          <w:szCs w:val="24"/>
          <w:u w:val="single"/>
        </w:rPr>
        <w:t>Dunakeszi Város Önkormányzata Képviselő-testületének 255/2025.(XII.11.)sz.határozata:</w:t>
      </w:r>
    </w:p>
    <w:p w:rsidR="00661C97" w:rsidRPr="00661C97" w:rsidRDefault="00661C97" w:rsidP="00661C97">
      <w:pPr>
        <w:pStyle w:val="NormlWeb"/>
        <w:spacing w:before="0" w:beforeAutospacing="0" w:after="0" w:afterAutospacing="0"/>
        <w:jc w:val="both"/>
      </w:pPr>
    </w:p>
    <w:p w:rsidR="00661C97" w:rsidRPr="00661C97" w:rsidRDefault="00661C97" w:rsidP="00661C97">
      <w:pPr>
        <w:pStyle w:val="Csakszveg"/>
        <w:jc w:val="both"/>
        <w:rPr>
          <w:rFonts w:ascii="Times New Roman" w:hAnsi="Times New Roman" w:cs="Times New Roman"/>
          <w:sz w:val="24"/>
          <w:szCs w:val="24"/>
        </w:rPr>
      </w:pPr>
      <w:r w:rsidRPr="00661C97">
        <w:rPr>
          <w:rFonts w:ascii="Times New Roman" w:hAnsi="Times New Roman" w:cs="Times New Roman"/>
          <w:sz w:val="24"/>
          <w:szCs w:val="24"/>
        </w:rPr>
        <w:t xml:space="preserve">Dunakeszi Város Önkormányzata Képviselő-testülete úgy döntött, hogy visszavonja J. P. P. a 46/2024. (II.29.) számú határozattal adományozott </w:t>
      </w:r>
      <w:r w:rsidRPr="00661C97">
        <w:rPr>
          <w:rFonts w:ascii="Times New Roman" w:hAnsi="Times New Roman" w:cs="Times New Roman"/>
          <w:i/>
          <w:iCs/>
          <w:sz w:val="24"/>
          <w:szCs w:val="24"/>
        </w:rPr>
        <w:t xml:space="preserve">„Dunakeszi Közbiztonságáért Díj” </w:t>
      </w:r>
      <w:r w:rsidRPr="00661C97">
        <w:rPr>
          <w:rFonts w:ascii="Times New Roman" w:hAnsi="Times New Roman" w:cs="Times New Roman"/>
          <w:sz w:val="24"/>
          <w:szCs w:val="24"/>
        </w:rPr>
        <w:t>nevű kitüntetést és megállapítja, hogy a díjazott a kitüntető díjra érdemtelenné vált.</w:t>
      </w:r>
    </w:p>
    <w:p w:rsidR="00661C97" w:rsidRPr="00661C97" w:rsidRDefault="00661C97" w:rsidP="00661C97">
      <w:pPr>
        <w:spacing w:after="0" w:line="240" w:lineRule="auto"/>
        <w:rPr>
          <w:rFonts w:ascii="Times New Roman" w:hAnsi="Times New Roman" w:cs="Times New Roman"/>
          <w:sz w:val="24"/>
          <w:szCs w:val="24"/>
        </w:rPr>
      </w:pPr>
    </w:p>
    <w:p w:rsidR="00661C97" w:rsidRPr="00661C97" w:rsidRDefault="00661C97" w:rsidP="00661C97">
      <w:pPr>
        <w:spacing w:after="0" w:line="240" w:lineRule="auto"/>
        <w:rPr>
          <w:rFonts w:ascii="Times New Roman" w:hAnsi="Times New Roman" w:cs="Times New Roman"/>
          <w:sz w:val="24"/>
          <w:szCs w:val="24"/>
        </w:rPr>
      </w:pPr>
    </w:p>
    <w:p w:rsidR="006D3EA5" w:rsidRPr="00661C97" w:rsidRDefault="00661C97" w:rsidP="00661C97">
      <w:pPr>
        <w:spacing w:after="0" w:line="240" w:lineRule="auto"/>
        <w:rPr>
          <w:rFonts w:ascii="Times New Roman" w:hAnsi="Times New Roman" w:cs="Times New Roman"/>
          <w:sz w:val="24"/>
          <w:szCs w:val="24"/>
        </w:rPr>
      </w:pPr>
    </w:p>
    <w:sectPr w:rsidR="006D3EA5" w:rsidRPr="00661C97" w:rsidSect="00661C97">
      <w:headerReference w:type="even" r:id="rId5"/>
      <w:pgSz w:w="11906" w:h="16838"/>
      <w:pgMar w:top="851" w:right="1417" w:bottom="1135"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707" w:rsidRDefault="00661C97" w:rsidP="00FA41AA">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5D3707" w:rsidRDefault="00661C9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1B8"/>
    <w:multiLevelType w:val="hybridMultilevel"/>
    <w:tmpl w:val="994A1428"/>
    <w:lvl w:ilvl="0" w:tplc="72989CFA">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 w15:restartNumberingAfterBreak="0">
    <w:nsid w:val="0C7505D4"/>
    <w:multiLevelType w:val="multilevel"/>
    <w:tmpl w:val="7876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A3633"/>
    <w:multiLevelType w:val="hybridMultilevel"/>
    <w:tmpl w:val="8CA297D8"/>
    <w:lvl w:ilvl="0" w:tplc="365608C4">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15:restartNumberingAfterBreak="0">
    <w:nsid w:val="10EF548C"/>
    <w:multiLevelType w:val="hybridMultilevel"/>
    <w:tmpl w:val="B9EAD3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3140BF0"/>
    <w:multiLevelType w:val="hybridMultilevel"/>
    <w:tmpl w:val="9DBA8394"/>
    <w:lvl w:ilvl="0" w:tplc="7A1A9410">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 w15:restartNumberingAfterBreak="0">
    <w:nsid w:val="13240284"/>
    <w:multiLevelType w:val="hybridMultilevel"/>
    <w:tmpl w:val="A96880D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5C015C4"/>
    <w:multiLevelType w:val="hybridMultilevel"/>
    <w:tmpl w:val="940CFC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5F86F72"/>
    <w:multiLevelType w:val="multilevel"/>
    <w:tmpl w:val="592A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774B21"/>
    <w:multiLevelType w:val="hybridMultilevel"/>
    <w:tmpl w:val="29341618"/>
    <w:lvl w:ilvl="0" w:tplc="74E29222">
      <w:start w:val="13"/>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1EDD33B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9EA3F7F"/>
    <w:multiLevelType w:val="hybridMultilevel"/>
    <w:tmpl w:val="5A32C4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173DF1"/>
    <w:multiLevelType w:val="multilevel"/>
    <w:tmpl w:val="09E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161074"/>
    <w:multiLevelType w:val="hybridMultilevel"/>
    <w:tmpl w:val="DFD8EF08"/>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35680DD3"/>
    <w:multiLevelType w:val="hybridMultilevel"/>
    <w:tmpl w:val="940CFC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91B03B5"/>
    <w:multiLevelType w:val="hybridMultilevel"/>
    <w:tmpl w:val="02DE7264"/>
    <w:lvl w:ilvl="0" w:tplc="28B61684">
      <w:start w:val="2023"/>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AB14750"/>
    <w:multiLevelType w:val="hybridMultilevel"/>
    <w:tmpl w:val="0C24396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BC5259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15:restartNumberingAfterBreak="0">
    <w:nsid w:val="3C2B6C29"/>
    <w:multiLevelType w:val="hybridMultilevel"/>
    <w:tmpl w:val="9560EACA"/>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CF248E3"/>
    <w:multiLevelType w:val="hybridMultilevel"/>
    <w:tmpl w:val="A5D2F162"/>
    <w:lvl w:ilvl="0" w:tplc="A7060AE0">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0107452"/>
    <w:multiLevelType w:val="multilevel"/>
    <w:tmpl w:val="6ED4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677201"/>
    <w:multiLevelType w:val="multilevel"/>
    <w:tmpl w:val="CB9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412B09"/>
    <w:multiLevelType w:val="hybridMultilevel"/>
    <w:tmpl w:val="53DA6832"/>
    <w:lvl w:ilvl="0" w:tplc="F9DE5780">
      <w:start w:val="1"/>
      <w:numFmt w:val="bullet"/>
      <w:lvlText w:val="-"/>
      <w:lvlJc w:val="left"/>
      <w:pPr>
        <w:ind w:left="644" w:hanging="360"/>
      </w:pPr>
      <w:rPr>
        <w:rFonts w:ascii="Times New Roman" w:eastAsia="Times New Roman" w:hAnsi="Times New Roman" w:cs="Times New Roman" w:hint="default"/>
        <w:b/>
      </w:rPr>
    </w:lvl>
    <w:lvl w:ilvl="1" w:tplc="040E0003">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22" w15:restartNumberingAfterBreak="0">
    <w:nsid w:val="451B579D"/>
    <w:multiLevelType w:val="hybridMultilevel"/>
    <w:tmpl w:val="C9F2C6D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B4B4070"/>
    <w:multiLevelType w:val="multilevel"/>
    <w:tmpl w:val="3846658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81378F"/>
    <w:multiLevelType w:val="hybridMultilevel"/>
    <w:tmpl w:val="59A482F2"/>
    <w:lvl w:ilvl="0" w:tplc="B3DCAB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0BC786E"/>
    <w:multiLevelType w:val="multilevel"/>
    <w:tmpl w:val="C1E896D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19B6752"/>
    <w:multiLevelType w:val="hybridMultilevel"/>
    <w:tmpl w:val="E34A4A44"/>
    <w:lvl w:ilvl="0" w:tplc="6A18A8C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33E32C2"/>
    <w:multiLevelType w:val="hybridMultilevel"/>
    <w:tmpl w:val="940CFCD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88408A2"/>
    <w:multiLevelType w:val="hybridMultilevel"/>
    <w:tmpl w:val="65D40ACA"/>
    <w:lvl w:ilvl="0" w:tplc="0404519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59567D3D"/>
    <w:multiLevelType w:val="hybridMultilevel"/>
    <w:tmpl w:val="9C920482"/>
    <w:lvl w:ilvl="0" w:tplc="4A32F820">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0" w15:restartNumberingAfterBreak="0">
    <w:nsid w:val="5C1428B4"/>
    <w:multiLevelType w:val="hybridMultilevel"/>
    <w:tmpl w:val="940CFCD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1" w15:restartNumberingAfterBreak="0">
    <w:nsid w:val="63993989"/>
    <w:multiLevelType w:val="hybridMultilevel"/>
    <w:tmpl w:val="C2F25E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45901E8"/>
    <w:multiLevelType w:val="hybridMultilevel"/>
    <w:tmpl w:val="0E0C1E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70D2BE6"/>
    <w:multiLevelType w:val="hybridMultilevel"/>
    <w:tmpl w:val="881631E8"/>
    <w:lvl w:ilvl="0" w:tplc="AF1AEE96">
      <w:numFmt w:val="bullet"/>
      <w:lvlText w:val="-"/>
      <w:lvlJc w:val="left"/>
      <w:pPr>
        <w:tabs>
          <w:tab w:val="num" w:pos="720"/>
        </w:tabs>
        <w:ind w:left="720" w:hanging="360"/>
      </w:pPr>
      <w:rPr>
        <w:rFonts w:ascii="Arial" w:eastAsia="Times New Roman" w:hAnsi="Arial" w:cs="Aria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4" w15:restartNumberingAfterBreak="0">
    <w:nsid w:val="6A81342C"/>
    <w:multiLevelType w:val="hybridMultilevel"/>
    <w:tmpl w:val="900EF1BC"/>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5" w15:restartNumberingAfterBreak="0">
    <w:nsid w:val="6F4F696B"/>
    <w:multiLevelType w:val="hybridMultilevel"/>
    <w:tmpl w:val="24D0B0F2"/>
    <w:lvl w:ilvl="0" w:tplc="7CE01522">
      <w:numFmt w:val="bullet"/>
      <w:lvlText w:val="-"/>
      <w:lvlJc w:val="left"/>
      <w:pPr>
        <w:ind w:left="405" w:hanging="360"/>
      </w:pPr>
      <w:rPr>
        <w:rFonts w:ascii="Calibri" w:eastAsia="Calibri" w:hAnsi="Calibri" w:cs="Calibri" w:hint="default"/>
      </w:rPr>
    </w:lvl>
    <w:lvl w:ilvl="1" w:tplc="040E0003">
      <w:start w:val="1"/>
      <w:numFmt w:val="bullet"/>
      <w:lvlText w:val="o"/>
      <w:lvlJc w:val="left"/>
      <w:pPr>
        <w:ind w:left="1125" w:hanging="360"/>
      </w:pPr>
      <w:rPr>
        <w:rFonts w:ascii="Courier New" w:hAnsi="Courier New" w:cs="Courier New" w:hint="default"/>
      </w:rPr>
    </w:lvl>
    <w:lvl w:ilvl="2" w:tplc="040E0005">
      <w:start w:val="1"/>
      <w:numFmt w:val="bullet"/>
      <w:lvlText w:val=""/>
      <w:lvlJc w:val="left"/>
      <w:pPr>
        <w:ind w:left="1845" w:hanging="360"/>
      </w:pPr>
      <w:rPr>
        <w:rFonts w:ascii="Wingdings" w:hAnsi="Wingdings" w:hint="default"/>
      </w:rPr>
    </w:lvl>
    <w:lvl w:ilvl="3" w:tplc="040E0001">
      <w:start w:val="1"/>
      <w:numFmt w:val="bullet"/>
      <w:lvlText w:val=""/>
      <w:lvlJc w:val="left"/>
      <w:pPr>
        <w:ind w:left="2565" w:hanging="360"/>
      </w:pPr>
      <w:rPr>
        <w:rFonts w:ascii="Symbol" w:hAnsi="Symbol" w:hint="default"/>
      </w:rPr>
    </w:lvl>
    <w:lvl w:ilvl="4" w:tplc="040E0003">
      <w:start w:val="1"/>
      <w:numFmt w:val="bullet"/>
      <w:lvlText w:val="o"/>
      <w:lvlJc w:val="left"/>
      <w:pPr>
        <w:ind w:left="3285" w:hanging="360"/>
      </w:pPr>
      <w:rPr>
        <w:rFonts w:ascii="Courier New" w:hAnsi="Courier New" w:cs="Courier New" w:hint="default"/>
      </w:rPr>
    </w:lvl>
    <w:lvl w:ilvl="5" w:tplc="040E0005">
      <w:start w:val="1"/>
      <w:numFmt w:val="bullet"/>
      <w:lvlText w:val=""/>
      <w:lvlJc w:val="left"/>
      <w:pPr>
        <w:ind w:left="4005" w:hanging="360"/>
      </w:pPr>
      <w:rPr>
        <w:rFonts w:ascii="Wingdings" w:hAnsi="Wingdings" w:hint="default"/>
      </w:rPr>
    </w:lvl>
    <w:lvl w:ilvl="6" w:tplc="040E0001">
      <w:start w:val="1"/>
      <w:numFmt w:val="bullet"/>
      <w:lvlText w:val=""/>
      <w:lvlJc w:val="left"/>
      <w:pPr>
        <w:ind w:left="4725" w:hanging="360"/>
      </w:pPr>
      <w:rPr>
        <w:rFonts w:ascii="Symbol" w:hAnsi="Symbol" w:hint="default"/>
      </w:rPr>
    </w:lvl>
    <w:lvl w:ilvl="7" w:tplc="040E0003">
      <w:start w:val="1"/>
      <w:numFmt w:val="bullet"/>
      <w:lvlText w:val="o"/>
      <w:lvlJc w:val="left"/>
      <w:pPr>
        <w:ind w:left="5445" w:hanging="360"/>
      </w:pPr>
      <w:rPr>
        <w:rFonts w:ascii="Courier New" w:hAnsi="Courier New" w:cs="Courier New" w:hint="default"/>
      </w:rPr>
    </w:lvl>
    <w:lvl w:ilvl="8" w:tplc="040E0005">
      <w:start w:val="1"/>
      <w:numFmt w:val="bullet"/>
      <w:lvlText w:val=""/>
      <w:lvlJc w:val="left"/>
      <w:pPr>
        <w:ind w:left="6165" w:hanging="360"/>
      </w:pPr>
      <w:rPr>
        <w:rFonts w:ascii="Wingdings" w:hAnsi="Wingdings" w:hint="default"/>
      </w:rPr>
    </w:lvl>
  </w:abstractNum>
  <w:abstractNum w:abstractNumId="36" w15:restartNumberingAfterBreak="0">
    <w:nsid w:val="72A46046"/>
    <w:multiLevelType w:val="hybridMultilevel"/>
    <w:tmpl w:val="3104EE62"/>
    <w:lvl w:ilvl="0" w:tplc="8724D49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91E3D0D"/>
    <w:multiLevelType w:val="multilevel"/>
    <w:tmpl w:val="CDC6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F30CCA"/>
    <w:multiLevelType w:val="hybridMultilevel"/>
    <w:tmpl w:val="6AE076FA"/>
    <w:lvl w:ilvl="0" w:tplc="C1AECCD4">
      <w:start w:val="1"/>
      <w:numFmt w:val="decimal"/>
      <w:lvlText w:val="%1."/>
      <w:lvlJc w:val="left"/>
      <w:pPr>
        <w:ind w:left="855" w:hanging="360"/>
      </w:pPr>
      <w:rPr>
        <w:rFonts w:hint="default"/>
      </w:rPr>
    </w:lvl>
    <w:lvl w:ilvl="1" w:tplc="040E0019" w:tentative="1">
      <w:start w:val="1"/>
      <w:numFmt w:val="lowerLetter"/>
      <w:lvlText w:val="%2."/>
      <w:lvlJc w:val="left"/>
      <w:pPr>
        <w:ind w:left="1575" w:hanging="360"/>
      </w:pPr>
    </w:lvl>
    <w:lvl w:ilvl="2" w:tplc="040E001B" w:tentative="1">
      <w:start w:val="1"/>
      <w:numFmt w:val="lowerRoman"/>
      <w:lvlText w:val="%3."/>
      <w:lvlJc w:val="right"/>
      <w:pPr>
        <w:ind w:left="2295" w:hanging="180"/>
      </w:pPr>
    </w:lvl>
    <w:lvl w:ilvl="3" w:tplc="040E000F" w:tentative="1">
      <w:start w:val="1"/>
      <w:numFmt w:val="decimal"/>
      <w:lvlText w:val="%4."/>
      <w:lvlJc w:val="left"/>
      <w:pPr>
        <w:ind w:left="3015" w:hanging="360"/>
      </w:pPr>
    </w:lvl>
    <w:lvl w:ilvl="4" w:tplc="040E0019" w:tentative="1">
      <w:start w:val="1"/>
      <w:numFmt w:val="lowerLetter"/>
      <w:lvlText w:val="%5."/>
      <w:lvlJc w:val="left"/>
      <w:pPr>
        <w:ind w:left="3735" w:hanging="360"/>
      </w:pPr>
    </w:lvl>
    <w:lvl w:ilvl="5" w:tplc="040E001B" w:tentative="1">
      <w:start w:val="1"/>
      <w:numFmt w:val="lowerRoman"/>
      <w:lvlText w:val="%6."/>
      <w:lvlJc w:val="right"/>
      <w:pPr>
        <w:ind w:left="4455" w:hanging="180"/>
      </w:pPr>
    </w:lvl>
    <w:lvl w:ilvl="6" w:tplc="040E000F" w:tentative="1">
      <w:start w:val="1"/>
      <w:numFmt w:val="decimal"/>
      <w:lvlText w:val="%7."/>
      <w:lvlJc w:val="left"/>
      <w:pPr>
        <w:ind w:left="5175" w:hanging="360"/>
      </w:pPr>
    </w:lvl>
    <w:lvl w:ilvl="7" w:tplc="040E0019" w:tentative="1">
      <w:start w:val="1"/>
      <w:numFmt w:val="lowerLetter"/>
      <w:lvlText w:val="%8."/>
      <w:lvlJc w:val="left"/>
      <w:pPr>
        <w:ind w:left="5895" w:hanging="360"/>
      </w:pPr>
    </w:lvl>
    <w:lvl w:ilvl="8" w:tplc="040E001B" w:tentative="1">
      <w:start w:val="1"/>
      <w:numFmt w:val="lowerRoman"/>
      <w:lvlText w:val="%9."/>
      <w:lvlJc w:val="right"/>
      <w:pPr>
        <w:ind w:left="6615" w:hanging="180"/>
      </w:pPr>
    </w:lvl>
  </w:abstractNum>
  <w:abstractNum w:abstractNumId="39" w15:restartNumberingAfterBreak="0">
    <w:nsid w:val="7D6E3FFE"/>
    <w:multiLevelType w:val="multilevel"/>
    <w:tmpl w:val="895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0"/>
  </w:num>
  <w:num w:numId="5">
    <w:abstractNumId w:val="1"/>
  </w:num>
  <w:num w:numId="6">
    <w:abstractNumId w:val="38"/>
  </w:num>
  <w:num w:numId="7">
    <w:abstractNumId w:val="39"/>
  </w:num>
  <w:num w:numId="8">
    <w:abstractNumId w:val="7"/>
  </w:num>
  <w:num w:numId="9">
    <w:abstractNumId w:val="29"/>
  </w:num>
  <w:num w:numId="10">
    <w:abstractNumId w:val="37"/>
  </w:num>
  <w:num w:numId="11">
    <w:abstractNumId w:val="20"/>
  </w:num>
  <w:num w:numId="12">
    <w:abstractNumId w:val="11"/>
  </w:num>
  <w:num w:numId="13">
    <w:abstractNumId w:val="19"/>
  </w:num>
  <w:num w:numId="14">
    <w:abstractNumId w:val="26"/>
  </w:num>
  <w:num w:numId="15">
    <w:abstractNumId w:val="18"/>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30"/>
  </w:num>
  <w:num w:numId="26">
    <w:abstractNumId w:val="9"/>
  </w:num>
  <w:num w:numId="27">
    <w:abstractNumId w:val="28"/>
  </w:num>
  <w:num w:numId="28">
    <w:abstractNumId w:val="34"/>
  </w:num>
  <w:num w:numId="29">
    <w:abstractNumId w:val="16"/>
  </w:num>
  <w:num w:numId="30">
    <w:abstractNumId w:val="3"/>
  </w:num>
  <w:num w:numId="31">
    <w:abstractNumId w:val="15"/>
  </w:num>
  <w:num w:numId="32">
    <w:abstractNumId w:val="13"/>
  </w:num>
  <w:num w:numId="33">
    <w:abstractNumId w:val="0"/>
  </w:num>
  <w:num w:numId="34">
    <w:abstractNumId w:val="32"/>
  </w:num>
  <w:num w:numId="35">
    <w:abstractNumId w:val="5"/>
  </w:num>
  <w:num w:numId="36">
    <w:abstractNumId w:val="17"/>
  </w:num>
  <w:num w:numId="37">
    <w:abstractNumId w:val="22"/>
  </w:num>
  <w:num w:numId="38">
    <w:abstractNumId w:val="27"/>
  </w:num>
  <w:num w:numId="39">
    <w:abstractNumId w:val="6"/>
  </w:num>
  <w:num w:numId="40">
    <w:abstractNumId w:val="4"/>
  </w:num>
  <w:num w:numId="41">
    <w:abstractNumId w:val="2"/>
  </w:num>
  <w:num w:numId="42">
    <w:abstractNumId w:val="21"/>
  </w:num>
  <w:num w:numId="43">
    <w:abstractNumId w:val="24"/>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9FD"/>
    <w:rsid w:val="00046F8B"/>
    <w:rsid w:val="00661C97"/>
    <w:rsid w:val="00BE6DBD"/>
    <w:rsid w:val="00DE39F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AD95"/>
  <w15:chartTrackingRefBased/>
  <w15:docId w15:val="{D4FCB851-3E4A-4BDA-A1D6-C01B28747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E39FD"/>
    <w:pPr>
      <w:spacing w:after="200" w:line="276" w:lineRule="auto"/>
    </w:pPr>
    <w:rPr>
      <w:rFonts w:ascii="Calibri" w:eastAsia="Calibri" w:hAnsi="Calibri" w:cs="Calibri"/>
    </w:rPr>
  </w:style>
  <w:style w:type="paragraph" w:styleId="Cmsor1">
    <w:name w:val="heading 1"/>
    <w:basedOn w:val="Norml"/>
    <w:next w:val="Norml"/>
    <w:link w:val="Cmsor1Char"/>
    <w:qFormat/>
    <w:rsid w:val="00661C97"/>
    <w:pPr>
      <w:keepNext/>
      <w:spacing w:after="0" w:line="240" w:lineRule="auto"/>
      <w:jc w:val="both"/>
      <w:outlineLvl w:val="0"/>
    </w:pPr>
    <w:rPr>
      <w:rFonts w:ascii="Times New Roman" w:eastAsia="Times New Roman" w:hAnsi="Times New Roman" w:cs="Times New Roman"/>
      <w:b/>
      <w:sz w:val="24"/>
      <w:szCs w:val="20"/>
      <w:lang w:eastAsia="hu-HU"/>
    </w:rPr>
  </w:style>
  <w:style w:type="paragraph" w:styleId="Cmsor2">
    <w:name w:val="heading 2"/>
    <w:basedOn w:val="Norml"/>
    <w:next w:val="Norml"/>
    <w:link w:val="Cmsor2Char"/>
    <w:semiHidden/>
    <w:unhideWhenUsed/>
    <w:qFormat/>
    <w:rsid w:val="00661C97"/>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Welt L,lista_2,Színes lista – 1. jelölőszín1,bekezdés1,List Paragraph à moi,Dot pt,No Spacing1,List Paragraph Char Char Char,Indicator Text,Numbered Para 1,Bullet List,FooterText,numbered,Paragraphe de liste1,Bulletr List Paragraph,1"/>
    <w:basedOn w:val="Norml"/>
    <w:link w:val="ListaszerbekezdsChar"/>
    <w:uiPriority w:val="34"/>
    <w:qFormat/>
    <w:rsid w:val="00DE39FD"/>
    <w:pPr>
      <w:spacing w:after="0" w:line="240" w:lineRule="auto"/>
      <w:ind w:left="720"/>
    </w:pPr>
    <w:rPr>
      <w:rFonts w:ascii="Times New Roman" w:eastAsia="Times New Roman" w:hAnsi="Times New Roman" w:cs="Times New Roman"/>
      <w:sz w:val="24"/>
      <w:szCs w:val="24"/>
      <w:lang w:eastAsia="hu-HU"/>
    </w:rPr>
  </w:style>
  <w:style w:type="character" w:customStyle="1" w:styleId="ListaszerbekezdsChar">
    <w:name w:val="Listaszerű bekezdés Char"/>
    <w:aliases w:val="Welt L Char,lista_2 Char,Színes lista – 1. jelölőszín1 Char,bekezdés1 Char,List Paragraph à moi Char,Dot pt Char,No Spacing1 Char,List Paragraph Char Char Char Char,Indicator Text Char,Numbered Para 1 Char,Bullet List Char"/>
    <w:link w:val="Listaszerbekezds"/>
    <w:uiPriority w:val="34"/>
    <w:qFormat/>
    <w:rsid w:val="00DE39FD"/>
    <w:rPr>
      <w:rFonts w:ascii="Times New Roman" w:eastAsia="Times New Roman" w:hAnsi="Times New Roman" w:cs="Times New Roman"/>
      <w:sz w:val="24"/>
      <w:szCs w:val="24"/>
      <w:lang w:eastAsia="hu-HU"/>
    </w:rPr>
  </w:style>
  <w:style w:type="paragraph" w:styleId="Szvegtrzs">
    <w:name w:val="Body Text"/>
    <w:basedOn w:val="Norml"/>
    <w:link w:val="SzvegtrzsChar"/>
    <w:uiPriority w:val="99"/>
    <w:rsid w:val="00DE39FD"/>
    <w:pPr>
      <w:spacing w:after="0" w:line="240" w:lineRule="auto"/>
      <w:jc w:val="both"/>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DE39FD"/>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661C97"/>
    <w:rPr>
      <w:rFonts w:ascii="Times New Roman" w:eastAsia="Times New Roman" w:hAnsi="Times New Roman" w:cs="Times New Roman"/>
      <w:b/>
      <w:sz w:val="24"/>
      <w:szCs w:val="20"/>
      <w:lang w:eastAsia="hu-HU"/>
    </w:rPr>
  </w:style>
  <w:style w:type="character" w:customStyle="1" w:styleId="Cmsor2Char">
    <w:name w:val="Címsor 2 Char"/>
    <w:basedOn w:val="Bekezdsalapbettpusa"/>
    <w:link w:val="Cmsor2"/>
    <w:semiHidden/>
    <w:rsid w:val="00661C97"/>
    <w:rPr>
      <w:rFonts w:asciiTheme="majorHAnsi" w:eastAsiaTheme="majorEastAsia" w:hAnsiTheme="majorHAnsi" w:cstheme="majorBidi"/>
      <w:color w:val="2E74B5" w:themeColor="accent1" w:themeShade="BF"/>
      <w:sz w:val="26"/>
      <w:szCs w:val="26"/>
      <w:lang w:eastAsia="hu-HU"/>
    </w:rPr>
  </w:style>
  <w:style w:type="paragraph" w:styleId="lfej">
    <w:name w:val="header"/>
    <w:basedOn w:val="Norml"/>
    <w:link w:val="lfejChar"/>
    <w:rsid w:val="00661C97"/>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fejChar">
    <w:name w:val="Élőfej Char"/>
    <w:basedOn w:val="Bekezdsalapbettpusa"/>
    <w:link w:val="lfej"/>
    <w:rsid w:val="00661C97"/>
    <w:rPr>
      <w:rFonts w:ascii="Times New Roman" w:eastAsia="Times New Roman" w:hAnsi="Times New Roman" w:cs="Times New Roman"/>
      <w:sz w:val="20"/>
      <w:szCs w:val="20"/>
      <w:lang w:eastAsia="hu-HU"/>
    </w:rPr>
  </w:style>
  <w:style w:type="character" w:styleId="Oldalszm">
    <w:name w:val="page number"/>
    <w:basedOn w:val="Bekezdsalapbettpusa"/>
    <w:rsid w:val="00661C97"/>
  </w:style>
  <w:style w:type="paragraph" w:styleId="llb">
    <w:name w:val="footer"/>
    <w:basedOn w:val="Norml"/>
    <w:link w:val="llbChar"/>
    <w:rsid w:val="00661C97"/>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lbChar">
    <w:name w:val="Élőláb Char"/>
    <w:basedOn w:val="Bekezdsalapbettpusa"/>
    <w:link w:val="llb"/>
    <w:rsid w:val="00661C97"/>
    <w:rPr>
      <w:rFonts w:ascii="Times New Roman" w:eastAsia="Times New Roman" w:hAnsi="Times New Roman" w:cs="Times New Roman"/>
      <w:sz w:val="20"/>
      <w:szCs w:val="20"/>
      <w:lang w:eastAsia="hu-HU"/>
    </w:rPr>
  </w:style>
  <w:style w:type="paragraph" w:styleId="Dokumentumtrkp">
    <w:name w:val="Document Map"/>
    <w:basedOn w:val="Norml"/>
    <w:link w:val="DokumentumtrkpChar"/>
    <w:semiHidden/>
    <w:rsid w:val="00661C97"/>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basedOn w:val="Bekezdsalapbettpusa"/>
    <w:link w:val="Dokumentumtrkp"/>
    <w:semiHidden/>
    <w:rsid w:val="00661C97"/>
    <w:rPr>
      <w:rFonts w:ascii="Tahoma" w:eastAsia="Times New Roman" w:hAnsi="Tahoma" w:cs="Tahoma"/>
      <w:sz w:val="20"/>
      <w:szCs w:val="20"/>
      <w:shd w:val="clear" w:color="auto" w:fill="000080"/>
      <w:lang w:eastAsia="hu-HU"/>
    </w:rPr>
  </w:style>
  <w:style w:type="paragraph" w:customStyle="1" w:styleId="Default">
    <w:name w:val="Default"/>
    <w:rsid w:val="00661C97"/>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Buborkszveg">
    <w:name w:val="Balloon Text"/>
    <w:basedOn w:val="Norml"/>
    <w:link w:val="BuborkszvegChar"/>
    <w:uiPriority w:val="99"/>
    <w:semiHidden/>
    <w:rsid w:val="00661C97"/>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uiPriority w:val="99"/>
    <w:semiHidden/>
    <w:rsid w:val="00661C97"/>
    <w:rPr>
      <w:rFonts w:ascii="Tahoma" w:eastAsia="Times New Roman" w:hAnsi="Tahoma" w:cs="Tahoma"/>
      <w:sz w:val="16"/>
      <w:szCs w:val="16"/>
      <w:lang w:eastAsia="hu-HU"/>
    </w:rPr>
  </w:style>
  <w:style w:type="character" w:styleId="Kiemels2">
    <w:name w:val="Strong"/>
    <w:aliases w:val="Kiemelés2"/>
    <w:basedOn w:val="Bekezdsalapbettpusa"/>
    <w:uiPriority w:val="22"/>
    <w:qFormat/>
    <w:rsid w:val="00661C97"/>
    <w:rPr>
      <w:b/>
      <w:bCs/>
    </w:rPr>
  </w:style>
  <w:style w:type="paragraph" w:styleId="NormlWeb">
    <w:name w:val="Normal (Web)"/>
    <w:basedOn w:val="Norml"/>
    <w:uiPriority w:val="99"/>
    <w:rsid w:val="00661C9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standard">
    <w:name w:val="standard"/>
    <w:basedOn w:val="Norml"/>
    <w:rsid w:val="00661C9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Standard0">
    <w:name w:val="Standard"/>
    <w:rsid w:val="00661C97"/>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styleId="Jegyzethivatkozs">
    <w:name w:val="annotation reference"/>
    <w:basedOn w:val="Bekezdsalapbettpusa"/>
    <w:rsid w:val="00661C97"/>
    <w:rPr>
      <w:sz w:val="16"/>
      <w:szCs w:val="16"/>
    </w:rPr>
  </w:style>
  <w:style w:type="paragraph" w:styleId="Jegyzetszveg">
    <w:name w:val="annotation text"/>
    <w:basedOn w:val="Norml"/>
    <w:link w:val="JegyzetszvegChar"/>
    <w:rsid w:val="00661C97"/>
    <w:pPr>
      <w:spacing w:after="0" w:line="240" w:lineRule="auto"/>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rsid w:val="00661C97"/>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rsid w:val="00661C97"/>
    <w:rPr>
      <w:b/>
      <w:bCs/>
    </w:rPr>
  </w:style>
  <w:style w:type="character" w:customStyle="1" w:styleId="MegjegyzstrgyaChar">
    <w:name w:val="Megjegyzés tárgya Char"/>
    <w:basedOn w:val="JegyzetszvegChar"/>
    <w:link w:val="Megjegyzstrgya"/>
    <w:rsid w:val="00661C97"/>
    <w:rPr>
      <w:rFonts w:ascii="Times New Roman" w:eastAsia="Times New Roman" w:hAnsi="Times New Roman" w:cs="Times New Roman"/>
      <w:b/>
      <w:bCs/>
      <w:sz w:val="20"/>
      <w:szCs w:val="20"/>
      <w:lang w:eastAsia="hu-HU"/>
    </w:rPr>
  </w:style>
  <w:style w:type="paragraph" w:styleId="Cm">
    <w:name w:val="Title"/>
    <w:basedOn w:val="Norml"/>
    <w:link w:val="CmChar"/>
    <w:qFormat/>
    <w:rsid w:val="00661C97"/>
    <w:pPr>
      <w:spacing w:after="0" w:line="240" w:lineRule="auto"/>
      <w:jc w:val="center"/>
    </w:pPr>
    <w:rPr>
      <w:rFonts w:ascii="Times New Roman" w:eastAsia="Times New Roman" w:hAnsi="Times New Roman" w:cs="Times New Roman"/>
      <w:b/>
      <w:bCs/>
      <w:sz w:val="32"/>
      <w:szCs w:val="24"/>
      <w:lang w:eastAsia="hu-HU"/>
    </w:rPr>
  </w:style>
  <w:style w:type="character" w:customStyle="1" w:styleId="CmChar">
    <w:name w:val="Cím Char"/>
    <w:basedOn w:val="Bekezdsalapbettpusa"/>
    <w:link w:val="Cm"/>
    <w:rsid w:val="00661C97"/>
    <w:rPr>
      <w:rFonts w:ascii="Times New Roman" w:eastAsia="Times New Roman" w:hAnsi="Times New Roman" w:cs="Times New Roman"/>
      <w:b/>
      <w:bCs/>
      <w:sz w:val="32"/>
      <w:szCs w:val="24"/>
      <w:lang w:eastAsia="hu-HU"/>
    </w:rPr>
  </w:style>
  <w:style w:type="paragraph" w:styleId="Szvegtrzsbehzssal">
    <w:name w:val="Body Text Indent"/>
    <w:basedOn w:val="Norml"/>
    <w:link w:val="SzvegtrzsbehzssalChar"/>
    <w:uiPriority w:val="99"/>
    <w:rsid w:val="00661C97"/>
    <w:pPr>
      <w:spacing w:after="120" w:line="240" w:lineRule="auto"/>
      <w:ind w:left="283"/>
    </w:pPr>
    <w:rPr>
      <w:rFonts w:ascii="Times New Roman" w:eastAsia="Times New Roman" w:hAnsi="Times New Roman" w:cs="Times New Roman"/>
      <w:sz w:val="24"/>
      <w:szCs w:val="24"/>
      <w:lang w:eastAsia="hu-HU"/>
    </w:rPr>
  </w:style>
  <w:style w:type="character" w:customStyle="1" w:styleId="SzvegtrzsbehzssalChar">
    <w:name w:val="Szövegtörzs behúzással Char"/>
    <w:basedOn w:val="Bekezdsalapbettpusa"/>
    <w:link w:val="Szvegtrzsbehzssal"/>
    <w:uiPriority w:val="99"/>
    <w:rsid w:val="00661C97"/>
    <w:rPr>
      <w:rFonts w:ascii="Times New Roman" w:eastAsia="Times New Roman" w:hAnsi="Times New Roman" w:cs="Times New Roman"/>
      <w:sz w:val="24"/>
      <w:szCs w:val="24"/>
      <w:lang w:eastAsia="hu-HU"/>
    </w:rPr>
  </w:style>
  <w:style w:type="paragraph" w:customStyle="1" w:styleId="default0">
    <w:name w:val="default"/>
    <w:basedOn w:val="Norml"/>
    <w:rsid w:val="00661C9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listaszerbekezds1">
    <w:name w:val="listaszerbekezds1"/>
    <w:basedOn w:val="Norml"/>
    <w:rsid w:val="00661C97"/>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ghlighted">
    <w:name w:val="highlighted"/>
    <w:basedOn w:val="Bekezdsalapbettpusa"/>
    <w:rsid w:val="00661C97"/>
  </w:style>
  <w:style w:type="character" w:styleId="Kiemels">
    <w:name w:val="Emphasis"/>
    <w:basedOn w:val="Bekezdsalapbettpusa"/>
    <w:uiPriority w:val="20"/>
    <w:qFormat/>
    <w:rsid w:val="00661C97"/>
    <w:rPr>
      <w:rFonts w:cs="Times New Roman"/>
      <w:i/>
      <w:iCs/>
    </w:rPr>
  </w:style>
  <w:style w:type="character" w:styleId="Hiperhivatkozs">
    <w:name w:val="Hyperlink"/>
    <w:basedOn w:val="Bekezdsalapbettpusa"/>
    <w:uiPriority w:val="99"/>
    <w:rsid w:val="00661C97"/>
    <w:rPr>
      <w:rFonts w:cs="Times New Roman"/>
      <w:color w:val="0000FF"/>
      <w:u w:val="single"/>
    </w:rPr>
  </w:style>
  <w:style w:type="paragraph" w:styleId="Szvegtrzs2">
    <w:name w:val="Body Text 2"/>
    <w:basedOn w:val="Norml"/>
    <w:link w:val="Szvegtrzs2Char"/>
    <w:semiHidden/>
    <w:unhideWhenUsed/>
    <w:rsid w:val="00661C97"/>
    <w:pPr>
      <w:spacing w:after="120" w:line="480" w:lineRule="auto"/>
    </w:pPr>
    <w:rPr>
      <w:rFonts w:ascii="Times New Roman" w:eastAsia="Times New Roman" w:hAnsi="Times New Roman" w:cs="Times New Roman"/>
      <w:sz w:val="20"/>
      <w:szCs w:val="20"/>
      <w:lang w:eastAsia="hu-HU"/>
    </w:rPr>
  </w:style>
  <w:style w:type="character" w:customStyle="1" w:styleId="Szvegtrzs2Char">
    <w:name w:val="Szövegtörzs 2 Char"/>
    <w:basedOn w:val="Bekezdsalapbettpusa"/>
    <w:link w:val="Szvegtrzs2"/>
    <w:semiHidden/>
    <w:rsid w:val="00661C97"/>
    <w:rPr>
      <w:rFonts w:ascii="Times New Roman" w:eastAsia="Times New Roman" w:hAnsi="Times New Roman" w:cs="Times New Roman"/>
      <w:sz w:val="20"/>
      <w:szCs w:val="20"/>
      <w:lang w:eastAsia="hu-HU"/>
    </w:rPr>
  </w:style>
  <w:style w:type="paragraph" w:styleId="Szvegtrzs3">
    <w:name w:val="Body Text 3"/>
    <w:basedOn w:val="Norml"/>
    <w:link w:val="Szvegtrzs3Char"/>
    <w:uiPriority w:val="99"/>
    <w:semiHidden/>
    <w:unhideWhenUsed/>
    <w:rsid w:val="00661C97"/>
    <w:pPr>
      <w:spacing w:after="120" w:line="240" w:lineRule="auto"/>
    </w:pPr>
    <w:rPr>
      <w:rFonts w:ascii="Times New Roman" w:eastAsia="Times New Roman" w:hAnsi="Times New Roman" w:cs="Times New Roman"/>
      <w:sz w:val="16"/>
      <w:szCs w:val="16"/>
      <w:lang w:eastAsia="hu-HU"/>
    </w:rPr>
  </w:style>
  <w:style w:type="character" w:customStyle="1" w:styleId="Szvegtrzs3Char">
    <w:name w:val="Szövegtörzs 3 Char"/>
    <w:basedOn w:val="Bekezdsalapbettpusa"/>
    <w:link w:val="Szvegtrzs3"/>
    <w:uiPriority w:val="99"/>
    <w:semiHidden/>
    <w:rsid w:val="00661C97"/>
    <w:rPr>
      <w:rFonts w:ascii="Times New Roman" w:eastAsia="Times New Roman" w:hAnsi="Times New Roman" w:cs="Times New Roman"/>
      <w:sz w:val="16"/>
      <w:szCs w:val="16"/>
      <w:lang w:eastAsia="hu-HU"/>
    </w:rPr>
  </w:style>
  <w:style w:type="paragraph" w:styleId="Nincstrkz">
    <w:name w:val="No Spacing"/>
    <w:uiPriority w:val="1"/>
    <w:qFormat/>
    <w:rsid w:val="00661C97"/>
    <w:pPr>
      <w:spacing w:after="0" w:line="240" w:lineRule="auto"/>
    </w:pPr>
  </w:style>
  <w:style w:type="paragraph" w:styleId="Csakszveg">
    <w:name w:val="Plain Text"/>
    <w:basedOn w:val="Norml"/>
    <w:link w:val="CsakszvegChar"/>
    <w:uiPriority w:val="99"/>
    <w:unhideWhenUsed/>
    <w:rsid w:val="00661C97"/>
    <w:pPr>
      <w:spacing w:after="0" w:line="240" w:lineRule="auto"/>
    </w:pPr>
    <w:rPr>
      <w:rFonts w:eastAsiaTheme="minorHAnsi" w:cstheme="minorBidi"/>
      <w:szCs w:val="21"/>
    </w:rPr>
  </w:style>
  <w:style w:type="character" w:customStyle="1" w:styleId="CsakszvegChar">
    <w:name w:val="Csak szöveg Char"/>
    <w:basedOn w:val="Bekezdsalapbettpusa"/>
    <w:link w:val="Csakszveg"/>
    <w:uiPriority w:val="99"/>
    <w:rsid w:val="00661C97"/>
    <w:rPr>
      <w:rFonts w:ascii="Calibri" w:hAnsi="Calibri"/>
      <w:szCs w:val="21"/>
    </w:rPr>
  </w:style>
  <w:style w:type="paragraph" w:customStyle="1" w:styleId="aj">
    <w:name w:val="aj"/>
    <w:basedOn w:val="Norml"/>
    <w:rsid w:val="00661C97"/>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Szvegtrzs20">
    <w:name w:val="Szövegtörzs (2)_"/>
    <w:link w:val="Szvegtrzs21"/>
    <w:rsid w:val="00661C97"/>
    <w:rPr>
      <w:shd w:val="clear" w:color="auto" w:fill="FFFFFF"/>
    </w:rPr>
  </w:style>
  <w:style w:type="paragraph" w:customStyle="1" w:styleId="Szvegtrzs21">
    <w:name w:val="Szövegtörzs (2)"/>
    <w:basedOn w:val="Norml"/>
    <w:link w:val="Szvegtrzs20"/>
    <w:rsid w:val="00661C97"/>
    <w:pPr>
      <w:widowControl w:val="0"/>
      <w:shd w:val="clear" w:color="auto" w:fill="FFFFFF"/>
      <w:spacing w:before="480" w:after="300" w:line="0" w:lineRule="atLeast"/>
      <w:jc w:val="both"/>
    </w:pPr>
    <w:rPr>
      <w:rFonts w:asciiTheme="minorHAnsi" w:eastAsiaTheme="minorHAnsi" w:hAnsiTheme="minorHAnsi" w:cstheme="minorBidi"/>
    </w:rPr>
  </w:style>
  <w:style w:type="paragraph" w:customStyle="1" w:styleId="TableParagraph">
    <w:name w:val="Table Paragraph"/>
    <w:basedOn w:val="Norml"/>
    <w:uiPriority w:val="1"/>
    <w:qFormat/>
    <w:rsid w:val="00661C97"/>
    <w:pPr>
      <w:widowControl w:val="0"/>
      <w:autoSpaceDE w:val="0"/>
      <w:autoSpaceDN w:val="0"/>
      <w:spacing w:after="0" w:line="240" w:lineRule="auto"/>
    </w:pPr>
    <w:rPr>
      <w:rFonts w:ascii="Times New Roman" w:eastAsia="Times New Roman" w:hAnsi="Times New Roman" w:cs="Times New Roman"/>
    </w:rPr>
  </w:style>
  <w:style w:type="character" w:customStyle="1" w:styleId="hps">
    <w:name w:val="hps"/>
    <w:basedOn w:val="Bekezdsalapbettpusa"/>
    <w:rsid w:val="00661C97"/>
  </w:style>
  <w:style w:type="table" w:customStyle="1" w:styleId="TableNormal">
    <w:name w:val="Table Normal"/>
    <w:uiPriority w:val="2"/>
    <w:semiHidden/>
    <w:qFormat/>
    <w:rsid w:val="00661C9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highlightedsearchterm">
    <w:name w:val="highlightedsearchterm"/>
    <w:basedOn w:val="Bekezdsalapbettpusa"/>
    <w:rsid w:val="00661C97"/>
  </w:style>
  <w:style w:type="character" w:customStyle="1" w:styleId="copy-block">
    <w:name w:val="copy-block"/>
    <w:basedOn w:val="Bekezdsalapbettpusa"/>
    <w:rsid w:val="00661C97"/>
  </w:style>
  <w:style w:type="character" w:customStyle="1" w:styleId="BodyTextIndentChar">
    <w:name w:val="Body Text Indent Char"/>
    <w:semiHidden/>
    <w:locked/>
    <w:rsid w:val="00661C97"/>
    <w:rPr>
      <w:sz w:val="24"/>
      <w:lang w:val="hu-HU" w:eastAsia="hu-HU" w:bidi="ar-SA"/>
    </w:rPr>
  </w:style>
  <w:style w:type="character" w:customStyle="1" w:styleId="Szvegtrzs211ptFlkvr">
    <w:name w:val="Szövegtörzs (2) + 11 pt;Félkövér"/>
    <w:rsid w:val="00661C97"/>
    <w:rPr>
      <w:rFonts w:ascii="Calibri" w:eastAsia="Calibri" w:hAnsi="Calibri" w:cs="Calibri"/>
      <w:b/>
      <w:bCs/>
      <w:i w:val="0"/>
      <w:iCs w:val="0"/>
      <w:smallCaps w:val="0"/>
      <w:strike w:val="0"/>
      <w:color w:val="000000"/>
      <w:spacing w:val="0"/>
      <w:w w:val="100"/>
      <w:position w:val="0"/>
      <w:sz w:val="22"/>
      <w:szCs w:val="22"/>
      <w:u w:val="none"/>
      <w:lang w:val="hu-HU"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7572</Words>
  <Characters>52252</Characters>
  <Application>Microsoft Office Word</Application>
  <DocSecurity>0</DocSecurity>
  <Lines>435</Lines>
  <Paragraphs>119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2026-01-22T08:24:00Z</dcterms:created>
  <dcterms:modified xsi:type="dcterms:W3CDTF">2026-01-22T08:24:00Z</dcterms:modified>
</cp:coreProperties>
</file>